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6748CB" w:rsidRPr="00FA6C37" w14:paraId="4E212EE1" w14:textId="77777777" w:rsidTr="00DA22CB">
        <w:tc>
          <w:tcPr>
            <w:tcW w:w="9673" w:type="dxa"/>
          </w:tcPr>
          <w:p w14:paraId="06D5C70E" w14:textId="76BF1126" w:rsidR="006748CB" w:rsidRPr="00FA6C37" w:rsidRDefault="006748CB" w:rsidP="004B42C5">
            <w:pPr>
              <w:spacing w:before="120" w:after="120"/>
              <w:rPr>
                <w:b/>
                <w:szCs w:val="20"/>
              </w:rPr>
            </w:pPr>
          </w:p>
        </w:tc>
      </w:tr>
      <w:tr w:rsidR="006748CB" w:rsidRPr="0095268C" w14:paraId="39BA42EC" w14:textId="77777777" w:rsidTr="00DA22CB">
        <w:tc>
          <w:tcPr>
            <w:tcW w:w="9673" w:type="dxa"/>
          </w:tcPr>
          <w:p w14:paraId="6A1045A0" w14:textId="48FB9156" w:rsidR="006748CB" w:rsidRPr="0095268C" w:rsidRDefault="006748CB" w:rsidP="005C25A6">
            <w:pPr>
              <w:spacing w:before="120" w:after="120"/>
              <w:jc w:val="center"/>
              <w:rPr>
                <w:b/>
                <w:szCs w:val="20"/>
              </w:rPr>
            </w:pPr>
            <w:r w:rsidRPr="0095268C">
              <w:rPr>
                <w:b/>
                <w:szCs w:val="20"/>
              </w:rPr>
              <w:t>LĪGUMS</w:t>
            </w:r>
          </w:p>
        </w:tc>
      </w:tr>
      <w:tr w:rsidR="006748CB" w:rsidRPr="0095268C" w14:paraId="63341D73" w14:textId="77777777" w:rsidTr="00DA22CB">
        <w:tc>
          <w:tcPr>
            <w:tcW w:w="9673" w:type="dxa"/>
          </w:tcPr>
          <w:p w14:paraId="39A61C38" w14:textId="10F38A8E" w:rsidR="006748CB" w:rsidRPr="0095268C" w:rsidRDefault="006748CB" w:rsidP="005C25A6">
            <w:pPr>
              <w:spacing w:before="120" w:after="120"/>
              <w:jc w:val="center"/>
              <w:rPr>
                <w:b/>
                <w:bCs/>
                <w:i/>
                <w:iCs/>
                <w:szCs w:val="20"/>
              </w:rPr>
            </w:pPr>
            <w:r w:rsidRPr="0095268C">
              <w:rPr>
                <w:b/>
                <w:bCs/>
                <w:i/>
                <w:iCs/>
                <w:szCs w:val="20"/>
                <w:lang w:val="lv-LV"/>
              </w:rPr>
              <w:t xml:space="preserve">par Depozīta iepakojuma </w:t>
            </w:r>
            <w:r w:rsidR="006A09F0" w:rsidRPr="0095268C">
              <w:rPr>
                <w:b/>
                <w:bCs/>
                <w:i/>
                <w:iCs/>
                <w:szCs w:val="20"/>
                <w:lang w:val="lv-LV"/>
              </w:rPr>
              <w:t>apsaimniekošanu</w:t>
            </w:r>
          </w:p>
        </w:tc>
      </w:tr>
      <w:tr w:rsidR="006748CB" w:rsidRPr="0095268C" w14:paraId="33B151C3" w14:textId="77777777" w:rsidTr="00DA22CB">
        <w:tc>
          <w:tcPr>
            <w:tcW w:w="9673" w:type="dxa"/>
          </w:tcPr>
          <w:p w14:paraId="615AC1AE" w14:textId="77777777" w:rsidR="006748CB" w:rsidRPr="0095268C" w:rsidRDefault="006748CB" w:rsidP="005C25A6">
            <w:pPr>
              <w:spacing w:before="120" w:after="120"/>
              <w:jc w:val="center"/>
              <w:rPr>
                <w:b/>
                <w:i/>
                <w:szCs w:val="20"/>
              </w:rPr>
            </w:pPr>
          </w:p>
        </w:tc>
      </w:tr>
      <w:tr w:rsidR="006748CB" w:rsidRPr="0095268C" w14:paraId="41598F62" w14:textId="77777777" w:rsidTr="00DA22CB">
        <w:tc>
          <w:tcPr>
            <w:tcW w:w="9673" w:type="dxa"/>
          </w:tcPr>
          <w:p w14:paraId="349A63A8" w14:textId="5ABB3623" w:rsidR="006748CB" w:rsidRPr="0095268C" w:rsidRDefault="006748CB" w:rsidP="005C25A6">
            <w:pPr>
              <w:spacing w:before="120" w:after="120"/>
              <w:jc w:val="center"/>
              <w:rPr>
                <w:szCs w:val="20"/>
                <w:lang w:val="lv-LV"/>
              </w:rPr>
            </w:pPr>
            <w:r w:rsidRPr="0095268C">
              <w:rPr>
                <w:szCs w:val="20"/>
                <w:lang w:val="lv-LV"/>
              </w:rPr>
              <w:t>202</w:t>
            </w:r>
            <w:r w:rsidR="00A53A59">
              <w:rPr>
                <w:szCs w:val="20"/>
                <w:lang w:val="lv-LV"/>
              </w:rPr>
              <w:t>3</w:t>
            </w:r>
            <w:r w:rsidRPr="0095268C">
              <w:rPr>
                <w:szCs w:val="20"/>
                <w:lang w:val="lv-LV"/>
              </w:rPr>
              <w:t xml:space="preserve">. gada </w:t>
            </w:r>
            <w:sdt>
              <w:sdtPr>
                <w:rPr>
                  <w:szCs w:val="20"/>
                  <w:lang w:val="lv-LV"/>
                </w:rPr>
                <w:id w:val="578944892"/>
                <w:placeholder>
                  <w:docPart w:val="DefaultPlaceholder_-1854013440"/>
                </w:placeholder>
              </w:sdtPr>
              <w:sdtContent>
                <w:r w:rsidR="003F69DD">
                  <w:t xml:space="preserve"> </w:t>
                </w:r>
              </w:sdtContent>
            </w:sdt>
          </w:p>
        </w:tc>
      </w:tr>
      <w:tr w:rsidR="006748CB" w:rsidRPr="0095268C" w14:paraId="37063215" w14:textId="77777777" w:rsidTr="00DA22CB">
        <w:tc>
          <w:tcPr>
            <w:tcW w:w="9673" w:type="dxa"/>
          </w:tcPr>
          <w:p w14:paraId="23DE7E2A" w14:textId="4D6D1730" w:rsidR="006748CB" w:rsidRPr="0095268C" w:rsidRDefault="006748CB" w:rsidP="005C25A6">
            <w:pPr>
              <w:spacing w:before="120" w:after="120"/>
              <w:jc w:val="center"/>
              <w:rPr>
                <w:szCs w:val="20"/>
                <w:lang w:val="lv-LV"/>
              </w:rPr>
            </w:pPr>
            <w:r w:rsidRPr="0095268C">
              <w:rPr>
                <w:szCs w:val="20"/>
                <w:lang w:val="lv-LV"/>
              </w:rPr>
              <w:t xml:space="preserve">Rīgā </w:t>
            </w:r>
          </w:p>
        </w:tc>
      </w:tr>
      <w:tr w:rsidR="006748CB" w:rsidRPr="0095268C" w14:paraId="3CB62877" w14:textId="77777777" w:rsidTr="00DA22CB">
        <w:tc>
          <w:tcPr>
            <w:tcW w:w="9673" w:type="dxa"/>
            <w:shd w:val="clear" w:color="auto" w:fill="FFFFFF" w:themeFill="background1"/>
          </w:tcPr>
          <w:p w14:paraId="03BC267A" w14:textId="77777777" w:rsidR="006748CB" w:rsidRPr="0095268C" w:rsidRDefault="006748CB" w:rsidP="004D20A4">
            <w:pPr>
              <w:spacing w:before="120" w:after="120"/>
              <w:rPr>
                <w:szCs w:val="20"/>
                <w:lang w:val="lv-LV"/>
              </w:rPr>
            </w:pPr>
          </w:p>
        </w:tc>
      </w:tr>
      <w:tr w:rsidR="006748CB" w:rsidRPr="0095268C" w14:paraId="589804D7" w14:textId="77777777" w:rsidTr="00DA22CB">
        <w:tc>
          <w:tcPr>
            <w:tcW w:w="9673" w:type="dxa"/>
          </w:tcPr>
          <w:p w14:paraId="333B42D6" w14:textId="26305ADE" w:rsidR="006748CB" w:rsidRPr="0095268C" w:rsidRDefault="006748CB" w:rsidP="005C25A6">
            <w:pPr>
              <w:spacing w:before="120" w:after="120"/>
              <w:jc w:val="both"/>
              <w:rPr>
                <w:szCs w:val="20"/>
                <w:lang w:val="lv-LV"/>
              </w:rPr>
            </w:pPr>
            <w:r w:rsidRPr="0095268C">
              <w:rPr>
                <w:b/>
                <w:szCs w:val="20"/>
                <w:lang w:val="lv-LV"/>
              </w:rPr>
              <w:t>SIA “Depozīta Iepakojuma Operators”</w:t>
            </w:r>
            <w:r w:rsidRPr="0095268C">
              <w:rPr>
                <w:szCs w:val="20"/>
                <w:lang w:val="lv-LV"/>
              </w:rPr>
              <w:t xml:space="preserve">, reģistrācijas Nr.44103146177 (turpmāk - </w:t>
            </w:r>
            <w:r w:rsidRPr="0095268C">
              <w:rPr>
                <w:b/>
                <w:szCs w:val="20"/>
                <w:lang w:val="lv-LV"/>
              </w:rPr>
              <w:t>DIO</w:t>
            </w:r>
            <w:r w:rsidRPr="0095268C">
              <w:rPr>
                <w:szCs w:val="20"/>
                <w:lang w:val="lv-LV"/>
              </w:rPr>
              <w:t xml:space="preserve">), kuru pārstāv </w:t>
            </w:r>
            <w:sdt>
              <w:sdtPr>
                <w:rPr>
                  <w:szCs w:val="20"/>
                  <w:lang w:val="lv-LV"/>
                </w:rPr>
                <w:id w:val="960462595"/>
                <w:placeholder>
                  <w:docPart w:val="C7570623BC0E4712BE256A0F463B7D40"/>
                </w:placeholder>
              </w:sdtPr>
              <w:sdtEndPr>
                <w:rPr>
                  <w:spacing w:val="-3"/>
                </w:rPr>
              </w:sdtEndPr>
              <w:sdtContent>
                <w:r w:rsidR="00B46DBE" w:rsidRPr="0095268C">
                  <w:rPr>
                    <w:szCs w:val="20"/>
                    <w:lang w:val="lv-LV"/>
                  </w:rPr>
                  <w:t>Diana Imaka</w:t>
                </w:r>
              </w:sdtContent>
            </w:sdt>
            <w:r w:rsidRPr="0095268C">
              <w:rPr>
                <w:szCs w:val="20"/>
                <w:lang w:val="lv-LV"/>
              </w:rPr>
              <w:t>, kur</w:t>
            </w:r>
            <w:r w:rsidR="00B46DBE" w:rsidRPr="0095268C">
              <w:rPr>
                <w:szCs w:val="20"/>
                <w:lang w:val="lv-LV"/>
              </w:rPr>
              <w:t>a</w:t>
            </w:r>
            <w:r w:rsidRPr="0095268C">
              <w:rPr>
                <w:szCs w:val="20"/>
                <w:lang w:val="lv-LV"/>
              </w:rPr>
              <w:t xml:space="preserve"> rīkojas</w:t>
            </w:r>
            <w:r w:rsidR="00122477" w:rsidRPr="0095268C">
              <w:rPr>
                <w:szCs w:val="20"/>
                <w:lang w:val="lv-LV"/>
              </w:rPr>
              <w:t xml:space="preserve"> uz</w:t>
            </w:r>
            <w:r w:rsidRPr="0095268C">
              <w:rPr>
                <w:szCs w:val="20"/>
                <w:lang w:val="lv-LV"/>
              </w:rPr>
              <w:t xml:space="preserve"> </w:t>
            </w:r>
            <w:r w:rsidR="00A1089B" w:rsidRPr="0095268C">
              <w:rPr>
                <w:szCs w:val="20"/>
                <w:lang w:val="lv-LV"/>
              </w:rPr>
              <w:t>pilnvaras pamata</w:t>
            </w:r>
            <w:r w:rsidRPr="0095268C">
              <w:rPr>
                <w:szCs w:val="20"/>
                <w:lang w:val="lv-LV"/>
              </w:rPr>
              <w:t>, un</w:t>
            </w:r>
          </w:p>
        </w:tc>
      </w:tr>
      <w:tr w:rsidR="006748CB" w:rsidRPr="0095268C" w14:paraId="2E9230FB" w14:textId="77777777" w:rsidTr="00DA22CB">
        <w:tc>
          <w:tcPr>
            <w:tcW w:w="9673" w:type="dxa"/>
          </w:tcPr>
          <w:p w14:paraId="5AFE8EC9" w14:textId="4BAFC9C0" w:rsidR="006748CB" w:rsidRPr="0095268C" w:rsidRDefault="00000000" w:rsidP="005C25A6">
            <w:pPr>
              <w:pStyle w:val="SLONormal"/>
              <w:rPr>
                <w:noProof w:val="0"/>
                <w:szCs w:val="20"/>
                <w:lang w:val="lv-LV"/>
              </w:rPr>
            </w:pPr>
            <w:sdt>
              <w:sdtPr>
                <w:rPr>
                  <w:rStyle w:val="StyleBold"/>
                </w:rPr>
                <w:id w:val="457075360"/>
                <w:placeholder>
                  <w:docPart w:val="DefaultPlaceholder_-1854013440"/>
                </w:placeholder>
              </w:sdtPr>
              <w:sdtContent>
                <w:r w:rsidR="006748CB" w:rsidRPr="0020531F">
                  <w:rPr>
                    <w:rStyle w:val="StyleBold"/>
                    <w:lang w:val="lt-LT"/>
                  </w:rPr>
                  <w:t>[</w:t>
                </w:r>
                <w:r w:rsidR="00122477" w:rsidRPr="0020531F">
                  <w:rPr>
                    <w:rStyle w:val="StyleBold"/>
                    <w:lang w:val="lt-LT"/>
                  </w:rPr>
                  <w:t>Nosaukums</w:t>
                </w:r>
                <w:r w:rsidR="006748CB" w:rsidRPr="0020531F">
                  <w:rPr>
                    <w:rStyle w:val="StyleBold"/>
                    <w:lang w:val="lt-LT"/>
                  </w:rPr>
                  <w:t>],</w:t>
                </w:r>
              </w:sdtContent>
            </w:sdt>
            <w:r w:rsidR="006748CB" w:rsidRPr="0095268C">
              <w:rPr>
                <w:noProof w:val="0"/>
                <w:szCs w:val="20"/>
                <w:lang w:val="lv-LV"/>
              </w:rPr>
              <w:t xml:space="preserve"> reģistrācijas Nr.</w:t>
            </w:r>
            <w:sdt>
              <w:sdtPr>
                <w:rPr>
                  <w:noProof w:val="0"/>
                  <w:szCs w:val="20"/>
                  <w:lang w:val="lv-LV"/>
                </w:rPr>
                <w:id w:val="1372658253"/>
                <w:placeholder>
                  <w:docPart w:val="DefaultPlaceholder_-1854013440"/>
                </w:placeholder>
              </w:sdtPr>
              <w:sdtContent>
                <w:r w:rsidR="006748CB" w:rsidRPr="00125F30">
                  <w:rPr>
                    <w:noProof w:val="0"/>
                    <w:szCs w:val="20"/>
                    <w:lang w:val="lv-LV"/>
                  </w:rPr>
                  <w:t>[</w:t>
                </w:r>
                <w:r w:rsidR="00122477" w:rsidRPr="00125F30">
                  <w:rPr>
                    <w:noProof w:val="0"/>
                    <w:szCs w:val="20"/>
                    <w:lang w:val="lv-LV"/>
                  </w:rPr>
                  <w:t>Reģ.nr</w:t>
                </w:r>
                <w:r w:rsidR="006748CB" w:rsidRPr="00125F30">
                  <w:rPr>
                    <w:noProof w:val="0"/>
                    <w:szCs w:val="20"/>
                    <w:lang w:val="lv-LV"/>
                  </w:rPr>
                  <w:t>],</w:t>
                </w:r>
              </w:sdtContent>
            </w:sdt>
            <w:r w:rsidR="006748CB" w:rsidRPr="0095268C">
              <w:rPr>
                <w:noProof w:val="0"/>
                <w:szCs w:val="20"/>
                <w:lang w:val="lv-LV"/>
              </w:rPr>
              <w:t xml:space="preserve"> ar juridisko adresi </w:t>
            </w:r>
            <w:sdt>
              <w:sdtPr>
                <w:rPr>
                  <w:noProof w:val="0"/>
                  <w:szCs w:val="20"/>
                  <w:lang w:val="lv-LV"/>
                </w:rPr>
                <w:id w:val="-2000721434"/>
                <w:placeholder>
                  <w:docPart w:val="DefaultPlaceholder_-1854013440"/>
                </w:placeholder>
              </w:sdtPr>
              <w:sdtEndPr>
                <w:rPr>
                  <w:noProof/>
                  <w:szCs w:val="24"/>
                  <w:lang w:val="en-GB"/>
                </w:rPr>
              </w:sdtEndPr>
              <w:sdtContent>
                <w:r w:rsidR="006748CB" w:rsidRPr="0095268C">
                  <w:rPr>
                    <w:noProof w:val="0"/>
                    <w:szCs w:val="20"/>
                    <w:lang w:val="lv-LV"/>
                  </w:rPr>
                  <w:t>[</w:t>
                </w:r>
                <w:r w:rsidR="006748CB" w:rsidRPr="0020531F">
                  <w:rPr>
                    <w:lang w:val="lt-LT"/>
                  </w:rPr>
                  <w:t>tiks ierakstīts]</w:t>
                </w:r>
              </w:sdtContent>
            </w:sdt>
            <w:r w:rsidR="006748CB" w:rsidRPr="0020531F">
              <w:rPr>
                <w:lang w:val="lt-LT"/>
              </w:rPr>
              <w:t>,</w:t>
            </w:r>
            <w:r w:rsidR="006748CB" w:rsidRPr="0095268C">
              <w:rPr>
                <w:noProof w:val="0"/>
                <w:szCs w:val="20"/>
                <w:lang w:val="lv-LV"/>
              </w:rPr>
              <w:t xml:space="preserve"> (turpmāk </w:t>
            </w:r>
            <w:r w:rsidR="00D7213B" w:rsidRPr="0095268C">
              <w:rPr>
                <w:noProof w:val="0"/>
                <w:szCs w:val="20"/>
                <w:lang w:val="lv-LV"/>
              </w:rPr>
              <w:t>–</w:t>
            </w:r>
            <w:r w:rsidR="006748CB" w:rsidRPr="0095268C">
              <w:rPr>
                <w:noProof w:val="0"/>
                <w:szCs w:val="20"/>
                <w:lang w:val="lv-LV"/>
              </w:rPr>
              <w:t xml:space="preserve"> </w:t>
            </w:r>
            <w:r w:rsidR="00D7213B" w:rsidRPr="0095268C">
              <w:rPr>
                <w:b/>
                <w:bCs/>
                <w:noProof w:val="0"/>
                <w:szCs w:val="20"/>
                <w:lang w:val="lv-LV"/>
              </w:rPr>
              <w:t>Depozīta I</w:t>
            </w:r>
            <w:r w:rsidR="006748CB" w:rsidRPr="0095268C">
              <w:rPr>
                <w:b/>
                <w:bCs/>
                <w:noProof w:val="0"/>
                <w:szCs w:val="20"/>
                <w:lang w:val="lv-LV"/>
              </w:rPr>
              <w:t>epakotājs</w:t>
            </w:r>
            <w:r w:rsidR="006748CB" w:rsidRPr="0095268C">
              <w:rPr>
                <w:noProof w:val="0"/>
                <w:szCs w:val="20"/>
                <w:lang w:val="lv-LV"/>
              </w:rPr>
              <w:t xml:space="preserve">), kuru pārstāv </w:t>
            </w:r>
            <w:sdt>
              <w:sdtPr>
                <w:rPr>
                  <w:noProof w:val="0"/>
                  <w:szCs w:val="20"/>
                  <w:lang w:val="lv-LV"/>
                </w:rPr>
                <w:id w:val="2046399607"/>
                <w:placeholder>
                  <w:docPart w:val="DefaultPlaceholder_-1854013440"/>
                </w:placeholder>
              </w:sdtPr>
              <w:sdtEndPr>
                <w:rPr>
                  <w:spacing w:val="-3"/>
                </w:rPr>
              </w:sdtEndPr>
              <w:sdtContent>
                <w:r w:rsidR="006748CB" w:rsidRPr="00125F30">
                  <w:rPr>
                    <w:noProof w:val="0"/>
                    <w:szCs w:val="20"/>
                    <w:lang w:val="lv-LV"/>
                  </w:rPr>
                  <w:t>[</w:t>
                </w:r>
                <w:r w:rsidR="006748CB" w:rsidRPr="00125F30">
                  <w:rPr>
                    <w:noProof w:val="0"/>
                    <w:spacing w:val="-3"/>
                    <w:szCs w:val="20"/>
                    <w:lang w:val="lv-LV"/>
                  </w:rPr>
                  <w:t>amats] [vār</w:t>
                </w:r>
                <w:r w:rsidR="00731CF9">
                  <w:t>alis</w:t>
                </w:r>
                <w:r w:rsidR="006748CB" w:rsidRPr="00125F30">
                  <w:rPr>
                    <w:noProof w:val="0"/>
                    <w:spacing w:val="-3"/>
                    <w:szCs w:val="20"/>
                    <w:lang w:val="lv-LV"/>
                  </w:rPr>
                  <w:t>ds, uzvārds]</w:t>
                </w:r>
              </w:sdtContent>
            </w:sdt>
            <w:r w:rsidR="006748CB" w:rsidRPr="00125F30">
              <w:rPr>
                <w:noProof w:val="0"/>
                <w:spacing w:val="-3"/>
                <w:szCs w:val="20"/>
                <w:lang w:val="lv-LV"/>
              </w:rPr>
              <w:t xml:space="preserve">, kurš rīkojas uz </w:t>
            </w:r>
            <w:sdt>
              <w:sdtPr>
                <w:rPr>
                  <w:noProof w:val="0"/>
                  <w:spacing w:val="-3"/>
                  <w:szCs w:val="20"/>
                  <w:lang w:val="lv-LV"/>
                </w:rPr>
                <w:id w:val="-184442416"/>
                <w:placeholder>
                  <w:docPart w:val="DefaultPlaceholder_-1854013440"/>
                </w:placeholder>
              </w:sdtPr>
              <w:sdtContent>
                <w:r w:rsidR="006748CB" w:rsidRPr="00125F30">
                  <w:rPr>
                    <w:noProof w:val="0"/>
                    <w:spacing w:val="-3"/>
                    <w:szCs w:val="20"/>
                    <w:lang w:val="lv-LV"/>
                  </w:rPr>
                  <w:t>[tiks ierakstīts]</w:t>
                </w:r>
              </w:sdtContent>
            </w:sdt>
            <w:r w:rsidR="006748CB" w:rsidRPr="0095268C">
              <w:rPr>
                <w:noProof w:val="0"/>
                <w:spacing w:val="-3"/>
                <w:szCs w:val="20"/>
                <w:lang w:val="lv-LV"/>
              </w:rPr>
              <w:t xml:space="preserve"> </w:t>
            </w:r>
            <w:r w:rsidR="006748CB" w:rsidRPr="0095268C">
              <w:rPr>
                <w:noProof w:val="0"/>
                <w:szCs w:val="20"/>
                <w:lang w:val="lv-LV"/>
              </w:rPr>
              <w:t>pamata,</w:t>
            </w:r>
          </w:p>
        </w:tc>
      </w:tr>
      <w:tr w:rsidR="006748CB" w:rsidRPr="0095268C" w14:paraId="4F40EEE5" w14:textId="77777777" w:rsidTr="00DA22CB">
        <w:tc>
          <w:tcPr>
            <w:tcW w:w="9673" w:type="dxa"/>
          </w:tcPr>
          <w:p w14:paraId="396DE154" w14:textId="06A13F78" w:rsidR="006748CB" w:rsidRPr="0095268C" w:rsidRDefault="006748CB" w:rsidP="005C25A6">
            <w:pPr>
              <w:spacing w:before="120" w:after="120"/>
              <w:jc w:val="both"/>
              <w:rPr>
                <w:szCs w:val="20"/>
                <w:lang w:val="lv-LV"/>
              </w:rPr>
            </w:pPr>
            <w:r w:rsidRPr="0095268C">
              <w:rPr>
                <w:szCs w:val="20"/>
                <w:lang w:val="lv-LV"/>
              </w:rPr>
              <w:t xml:space="preserve">(katrs atsevišķi saukts </w:t>
            </w:r>
            <w:r w:rsidRPr="0095268C">
              <w:rPr>
                <w:b/>
                <w:szCs w:val="20"/>
                <w:lang w:val="lv-LV"/>
              </w:rPr>
              <w:t>Puse</w:t>
            </w:r>
            <w:r w:rsidRPr="0095268C">
              <w:rPr>
                <w:szCs w:val="20"/>
                <w:lang w:val="lv-LV"/>
              </w:rPr>
              <w:t xml:space="preserve">, bet abi kopā – </w:t>
            </w:r>
            <w:r w:rsidRPr="0095268C">
              <w:rPr>
                <w:b/>
                <w:szCs w:val="20"/>
                <w:lang w:val="lv-LV"/>
              </w:rPr>
              <w:t>Puses</w:t>
            </w:r>
            <w:r w:rsidRPr="0095268C">
              <w:rPr>
                <w:szCs w:val="20"/>
                <w:lang w:val="lv-LV"/>
              </w:rPr>
              <w:t>)</w:t>
            </w:r>
          </w:p>
        </w:tc>
      </w:tr>
      <w:tr w:rsidR="006748CB" w:rsidRPr="0095268C" w14:paraId="4B7B60AB" w14:textId="77777777" w:rsidTr="00DA22CB">
        <w:tc>
          <w:tcPr>
            <w:tcW w:w="9673" w:type="dxa"/>
          </w:tcPr>
          <w:p w14:paraId="09199F50" w14:textId="1952D3F2" w:rsidR="006748CB" w:rsidRPr="0095268C" w:rsidRDefault="006748CB" w:rsidP="005C25A6">
            <w:pPr>
              <w:spacing w:before="120" w:after="120"/>
              <w:jc w:val="both"/>
              <w:rPr>
                <w:b/>
                <w:szCs w:val="20"/>
                <w:lang w:val="lv-LV"/>
              </w:rPr>
            </w:pPr>
            <w:r w:rsidRPr="0095268C">
              <w:rPr>
                <w:b/>
                <w:szCs w:val="20"/>
                <w:lang w:val="lv-LV"/>
              </w:rPr>
              <w:t>ŅEMOT VĒRĀ, KA:</w:t>
            </w:r>
          </w:p>
        </w:tc>
      </w:tr>
      <w:tr w:rsidR="006748CB" w:rsidRPr="0095268C" w14:paraId="1697E691" w14:textId="77777777" w:rsidTr="00DA22CB">
        <w:tc>
          <w:tcPr>
            <w:tcW w:w="9673" w:type="dxa"/>
          </w:tcPr>
          <w:p w14:paraId="57386C17" w14:textId="10E3AD60" w:rsidR="006748CB" w:rsidRPr="0095268C" w:rsidRDefault="006748CB" w:rsidP="00BB365B">
            <w:pPr>
              <w:pStyle w:val="ListParagraph"/>
              <w:numPr>
                <w:ilvl w:val="0"/>
                <w:numId w:val="1"/>
              </w:numPr>
              <w:spacing w:before="120" w:after="120"/>
              <w:contextualSpacing w:val="0"/>
              <w:jc w:val="both"/>
              <w:rPr>
                <w:szCs w:val="20"/>
                <w:lang w:val="lv-LV"/>
              </w:rPr>
            </w:pPr>
            <w:r w:rsidRPr="0095268C">
              <w:rPr>
                <w:szCs w:val="20"/>
                <w:lang w:val="lv-LV"/>
              </w:rPr>
              <w:t xml:space="preserve">Pēc depozīta sistēmas iepakojumam ieviešanas Latvijā </w:t>
            </w:r>
            <w:r w:rsidR="00D7213B" w:rsidRPr="0095268C">
              <w:rPr>
                <w:szCs w:val="20"/>
                <w:lang w:val="lv-LV"/>
              </w:rPr>
              <w:t xml:space="preserve">Depozīta </w:t>
            </w:r>
            <w:r w:rsidRPr="0095268C">
              <w:rPr>
                <w:szCs w:val="20"/>
                <w:lang w:val="lv-LV"/>
              </w:rPr>
              <w:t>Iepakotājam ir pienākums piedalīties šajā sistēmā un pildīt citus Latvijas Republikas Iepakojuma likumā un Ministra kabineta noteikumos “Depozīta sistēmas darbības noteikumi” depozīta iepakotājiem, kuri</w:t>
            </w:r>
            <w:r w:rsidR="00D06A7A" w:rsidRPr="0095268C">
              <w:rPr>
                <w:szCs w:val="20"/>
                <w:lang w:val="lv-LV"/>
              </w:rPr>
              <w:t xml:space="preserve"> </w:t>
            </w:r>
            <w:r w:rsidRPr="0095268C">
              <w:rPr>
                <w:szCs w:val="20"/>
                <w:lang w:val="lv-LV"/>
              </w:rPr>
              <w:t>Latvijas tirgū laiž produktus depozīta iepakojumā, kuram ir piemērojama depozīta sistēma</w:t>
            </w:r>
            <w:r w:rsidR="00452AC0" w:rsidRPr="0095268C">
              <w:rPr>
                <w:szCs w:val="20"/>
                <w:lang w:val="lv-LV"/>
              </w:rPr>
              <w:t>, noteiktos noteikumus</w:t>
            </w:r>
            <w:r w:rsidRPr="0095268C">
              <w:rPr>
                <w:szCs w:val="20"/>
                <w:lang w:val="lv-LV"/>
              </w:rPr>
              <w:t>;</w:t>
            </w:r>
          </w:p>
        </w:tc>
      </w:tr>
      <w:tr w:rsidR="006748CB" w:rsidRPr="0095268C" w14:paraId="0A77251C" w14:textId="77777777" w:rsidTr="00DA22CB">
        <w:tc>
          <w:tcPr>
            <w:tcW w:w="9673" w:type="dxa"/>
          </w:tcPr>
          <w:p w14:paraId="5C74FE79" w14:textId="67E41F12" w:rsidR="006748CB" w:rsidRPr="0095268C" w:rsidRDefault="006748CB" w:rsidP="005B7556">
            <w:pPr>
              <w:pStyle w:val="ListParagraph"/>
              <w:numPr>
                <w:ilvl w:val="0"/>
                <w:numId w:val="1"/>
              </w:numPr>
              <w:spacing w:before="120" w:after="120"/>
              <w:contextualSpacing w:val="0"/>
              <w:jc w:val="both"/>
              <w:rPr>
                <w:szCs w:val="20"/>
                <w:lang w:val="lv-LV"/>
              </w:rPr>
            </w:pPr>
            <w:r w:rsidRPr="0095268C">
              <w:rPr>
                <w:szCs w:val="20"/>
                <w:lang w:val="lv-LV"/>
              </w:rPr>
              <w:t xml:space="preserve">DIO ir ieguvis tiesības kļūt par depozīta sistēmas operatoru Latvijā tiesību aktos noteiktajā kārtībā un 2021.gada 14.janvārī noslēdzis līgumu ar Valsts vides dienestu </w:t>
            </w:r>
            <w:r w:rsidR="001D2087" w:rsidRPr="0095268C">
              <w:rPr>
                <w:szCs w:val="20"/>
                <w:lang w:val="lv-LV"/>
              </w:rPr>
              <w:t xml:space="preserve">(VVD) </w:t>
            </w:r>
            <w:r w:rsidRPr="0095268C">
              <w:rPr>
                <w:szCs w:val="20"/>
                <w:lang w:val="lv-LV"/>
              </w:rPr>
              <w:t>par iepakojuma depozīta sistēmas ieviešanu;</w:t>
            </w:r>
          </w:p>
        </w:tc>
      </w:tr>
      <w:tr w:rsidR="006748CB" w:rsidRPr="0095268C" w14:paraId="6CBA2335" w14:textId="77777777" w:rsidTr="00DA22CB">
        <w:tc>
          <w:tcPr>
            <w:tcW w:w="9673" w:type="dxa"/>
          </w:tcPr>
          <w:p w14:paraId="17D756A7" w14:textId="47C2B33D" w:rsidR="00D7213B" w:rsidRPr="0095268C" w:rsidRDefault="006748CB" w:rsidP="00D7213B">
            <w:pPr>
              <w:spacing w:before="120" w:after="120"/>
              <w:jc w:val="both"/>
              <w:rPr>
                <w:szCs w:val="20"/>
                <w:lang w:val="lv-LV"/>
              </w:rPr>
            </w:pPr>
            <w:r w:rsidRPr="0095268C">
              <w:rPr>
                <w:szCs w:val="20"/>
                <w:lang w:val="lv-LV"/>
              </w:rPr>
              <w:t>tāpēc puses ir vienojušās par zemāk norādīto un noslēgušas šo Līgumu par depozīta iepakojuma apsaimniekošanas organizēšanu (</w:t>
            </w:r>
            <w:r w:rsidRPr="0095268C">
              <w:rPr>
                <w:b/>
                <w:bCs/>
                <w:szCs w:val="20"/>
                <w:lang w:val="lv-LV"/>
              </w:rPr>
              <w:t>Līgums</w:t>
            </w:r>
            <w:r w:rsidRPr="0095268C">
              <w:rPr>
                <w:szCs w:val="20"/>
                <w:lang w:val="lv-LV"/>
              </w:rPr>
              <w:t>):</w:t>
            </w:r>
          </w:p>
        </w:tc>
      </w:tr>
      <w:tr w:rsidR="006748CB" w:rsidRPr="0095268C" w14:paraId="1E2D14B0" w14:textId="77777777" w:rsidTr="00DA22CB">
        <w:tc>
          <w:tcPr>
            <w:tcW w:w="9673" w:type="dxa"/>
          </w:tcPr>
          <w:p w14:paraId="3BE59CD8" w14:textId="77AE0426" w:rsidR="006748CB" w:rsidRPr="0095268C" w:rsidRDefault="006748CB" w:rsidP="002F76F9">
            <w:pPr>
              <w:pStyle w:val="Heading1"/>
              <w:rPr>
                <w:b/>
                <w:bCs/>
                <w:lang w:val="lv-LV"/>
              </w:rPr>
            </w:pPr>
            <w:bookmarkStart w:id="0" w:name="_Hlk72998008"/>
            <w:r w:rsidRPr="0095268C">
              <w:rPr>
                <w:b/>
                <w:bCs/>
                <w:lang w:val="lv-LV"/>
              </w:rPr>
              <w:t xml:space="preserve">1. </w:t>
            </w:r>
            <w:r w:rsidRPr="0095268C">
              <w:rPr>
                <w:b/>
                <w:bCs/>
              </w:rPr>
              <w:t>DEFINĪCIJAS</w:t>
            </w:r>
          </w:p>
        </w:tc>
      </w:tr>
      <w:tr w:rsidR="006748CB" w:rsidRPr="0095268C" w14:paraId="33D7269B" w14:textId="77777777" w:rsidTr="00DA22CB">
        <w:tc>
          <w:tcPr>
            <w:tcW w:w="9673" w:type="dxa"/>
          </w:tcPr>
          <w:p w14:paraId="7B5DF194" w14:textId="1015384D" w:rsidR="006748CB" w:rsidRPr="0095268C" w:rsidRDefault="006748CB" w:rsidP="009700F7">
            <w:pPr>
              <w:spacing w:before="120" w:after="120"/>
              <w:jc w:val="both"/>
              <w:rPr>
                <w:szCs w:val="20"/>
                <w:lang w:val="lv-LV"/>
              </w:rPr>
            </w:pPr>
            <w:r w:rsidRPr="0095268C">
              <w:rPr>
                <w:szCs w:val="20"/>
              </w:rPr>
              <w:t xml:space="preserve">Zemāk norādītajiem </w:t>
            </w:r>
            <w:r w:rsidRPr="0095268C">
              <w:rPr>
                <w:szCs w:val="20"/>
                <w:lang w:val="lv-LV"/>
              </w:rPr>
              <w:t>šajā Līgumā ar lielajiem sākumburtiem lietotajiem terminiem ir zemāk norādītā  nozīme un/vai īpašs saturs, un tie ir attiecīgi interpretējami, ja vien konteksts nepārprotami nenosaka citādi un/vai ja Līgumā nav norādīts citādi:</w:t>
            </w:r>
          </w:p>
          <w:tbl>
            <w:tblPr>
              <w:tblStyle w:val="TableGrid"/>
              <w:tblW w:w="0" w:type="auto"/>
              <w:tblLook w:val="04A0" w:firstRow="1" w:lastRow="0" w:firstColumn="1" w:lastColumn="0" w:noHBand="0" w:noVBand="1"/>
            </w:tblPr>
            <w:tblGrid>
              <w:gridCol w:w="3789"/>
              <w:gridCol w:w="5745"/>
            </w:tblGrid>
            <w:tr w:rsidR="006A492D" w:rsidRPr="0095268C" w14:paraId="38802A45" w14:textId="77777777" w:rsidTr="007E6DD3">
              <w:tc>
                <w:tcPr>
                  <w:tcW w:w="4034" w:type="dxa"/>
                  <w:tcBorders>
                    <w:top w:val="nil"/>
                    <w:left w:val="nil"/>
                    <w:bottom w:val="nil"/>
                    <w:right w:val="nil"/>
                  </w:tcBorders>
                </w:tcPr>
                <w:p w14:paraId="352254FC" w14:textId="6426A829" w:rsidR="00D7213B" w:rsidRPr="0095268C" w:rsidRDefault="008B1CA2" w:rsidP="008A2943">
                  <w:pPr>
                    <w:pStyle w:val="ListParagraph"/>
                    <w:numPr>
                      <w:ilvl w:val="1"/>
                      <w:numId w:val="33"/>
                    </w:numPr>
                    <w:spacing w:before="120" w:after="120"/>
                    <w:jc w:val="both"/>
                    <w:rPr>
                      <w:b/>
                      <w:bCs/>
                      <w:szCs w:val="20"/>
                      <w:lang w:val="lv-LV"/>
                    </w:rPr>
                  </w:pPr>
                  <w:r w:rsidRPr="0095268C">
                    <w:rPr>
                      <w:b/>
                      <w:bCs/>
                      <w:szCs w:val="20"/>
                      <w:lang w:val="lv-LV"/>
                    </w:rPr>
                    <w:t>Depozīta iepakotājs</w:t>
                  </w:r>
                </w:p>
              </w:tc>
              <w:tc>
                <w:tcPr>
                  <w:tcW w:w="6405" w:type="dxa"/>
                  <w:tcBorders>
                    <w:top w:val="nil"/>
                    <w:left w:val="nil"/>
                    <w:bottom w:val="nil"/>
                    <w:right w:val="nil"/>
                  </w:tcBorders>
                </w:tcPr>
                <w:p w14:paraId="01230B96" w14:textId="17416945" w:rsidR="00D7213B" w:rsidRPr="0095268C" w:rsidRDefault="00352353" w:rsidP="009700F7">
                  <w:pPr>
                    <w:spacing w:before="120" w:after="120"/>
                    <w:jc w:val="both"/>
                    <w:rPr>
                      <w:szCs w:val="20"/>
                      <w:lang w:val="lv-LV"/>
                    </w:rPr>
                  </w:pPr>
                  <w:r w:rsidRPr="0095268C">
                    <w:rPr>
                      <w:rFonts w:cs="Times New Roman"/>
                      <w:szCs w:val="20"/>
                      <w:lang w:val="lv-LV"/>
                    </w:rPr>
                    <w:t>P</w:t>
                  </w:r>
                  <w:r w:rsidR="005016FF" w:rsidRPr="0095268C">
                    <w:rPr>
                      <w:rFonts w:cs="Times New Roman"/>
                      <w:szCs w:val="20"/>
                      <w:lang w:val="lv-LV"/>
                    </w:rPr>
                    <w:t>akalpojuma sniedzējs, preces ražotājs vai izplatītājs, kas Latvijā laiž tirgū dzērienus depozīta iepakojumā</w:t>
                  </w:r>
                  <w:r w:rsidR="008A2943" w:rsidRPr="0095268C">
                    <w:rPr>
                      <w:rFonts w:cs="Times New Roman"/>
                      <w:szCs w:val="20"/>
                      <w:lang w:val="lv-LV"/>
                    </w:rPr>
                    <w:t xml:space="preserve"> un </w:t>
                  </w:r>
                  <w:r w:rsidR="00CC5B23" w:rsidRPr="0095268C">
                    <w:rPr>
                      <w:rFonts w:cs="Times New Roman"/>
                      <w:szCs w:val="20"/>
                      <w:lang w:val="lv-LV"/>
                    </w:rPr>
                    <w:t xml:space="preserve">kurš ir noslēdzis </w:t>
                  </w:r>
                  <w:r w:rsidR="008A2943" w:rsidRPr="0095268C">
                    <w:rPr>
                      <w:rFonts w:cs="Times New Roman"/>
                      <w:szCs w:val="20"/>
                      <w:lang w:val="lv-LV"/>
                    </w:rPr>
                    <w:t>Līgumu ar DIO.</w:t>
                  </w:r>
                </w:p>
              </w:tc>
            </w:tr>
            <w:tr w:rsidR="006A492D" w:rsidRPr="0095268C" w14:paraId="733FEB38" w14:textId="77777777" w:rsidTr="007E6DD3">
              <w:tc>
                <w:tcPr>
                  <w:tcW w:w="4034" w:type="dxa"/>
                  <w:tcBorders>
                    <w:top w:val="nil"/>
                    <w:left w:val="nil"/>
                    <w:bottom w:val="nil"/>
                    <w:right w:val="nil"/>
                  </w:tcBorders>
                </w:tcPr>
                <w:p w14:paraId="2ED12126" w14:textId="518BC6AE" w:rsidR="00352353" w:rsidRPr="0095268C" w:rsidRDefault="00352353" w:rsidP="00352353">
                  <w:pPr>
                    <w:pStyle w:val="ListParagraph"/>
                    <w:numPr>
                      <w:ilvl w:val="1"/>
                      <w:numId w:val="33"/>
                    </w:numPr>
                    <w:spacing w:before="120" w:after="120"/>
                    <w:jc w:val="both"/>
                    <w:rPr>
                      <w:b/>
                      <w:bCs/>
                      <w:szCs w:val="20"/>
                      <w:lang w:val="lv-LV"/>
                    </w:rPr>
                  </w:pPr>
                  <w:r w:rsidRPr="0095268C">
                    <w:rPr>
                      <w:b/>
                      <w:bCs/>
                      <w:szCs w:val="20"/>
                      <w:lang w:val="lv-LV"/>
                    </w:rPr>
                    <w:t>Depozīta iepakojums</w:t>
                  </w:r>
                </w:p>
              </w:tc>
              <w:tc>
                <w:tcPr>
                  <w:tcW w:w="6405" w:type="dxa"/>
                  <w:tcBorders>
                    <w:top w:val="nil"/>
                    <w:left w:val="nil"/>
                    <w:bottom w:val="nil"/>
                    <w:right w:val="nil"/>
                  </w:tcBorders>
                </w:tcPr>
                <w:p w14:paraId="27F1686D" w14:textId="322F9624" w:rsidR="00352353" w:rsidRPr="0095268C" w:rsidRDefault="00352353" w:rsidP="00352353">
                  <w:pPr>
                    <w:spacing w:before="120" w:after="120"/>
                    <w:jc w:val="both"/>
                    <w:rPr>
                      <w:rFonts w:cs="Times New Roman"/>
                      <w:szCs w:val="20"/>
                      <w:lang w:val="lv-LV"/>
                    </w:rPr>
                  </w:pPr>
                  <w:r w:rsidRPr="0095268C">
                    <w:rPr>
                      <w:szCs w:val="20"/>
                      <w:lang w:val="lv-LV" w:bidi="lv-LV"/>
                    </w:rPr>
                    <w:t xml:space="preserve">Depozīta </w:t>
                  </w:r>
                  <w:r w:rsidRPr="0095268C">
                    <w:rPr>
                      <w:color w:val="000000" w:themeColor="text1"/>
                      <w:szCs w:val="20"/>
                      <w:lang w:val="lv-LV" w:bidi="lv-LV"/>
                    </w:rPr>
                    <w:t xml:space="preserve">iepakotāju, kuri noslēguši Līgumu ar DIO, tirgū laisto dzērienu </w:t>
                  </w:r>
                  <w:r w:rsidRPr="0095268C">
                    <w:rPr>
                      <w:color w:val="000000" w:themeColor="text1"/>
                      <w:szCs w:val="20"/>
                      <w:shd w:val="clear" w:color="auto" w:fill="FFFFFF"/>
                    </w:rPr>
                    <w:t xml:space="preserve">vienreiz un atkārtoti lietojamais dzērienu iepakojums, kuram piemēro </w:t>
                  </w:r>
                  <w:r w:rsidR="007E0BA7" w:rsidRPr="0095268C">
                    <w:rPr>
                      <w:color w:val="000000" w:themeColor="text1"/>
                      <w:szCs w:val="20"/>
                      <w:shd w:val="clear" w:color="auto" w:fill="FFFFFF"/>
                    </w:rPr>
                    <w:t>D</w:t>
                  </w:r>
                  <w:r w:rsidRPr="0095268C">
                    <w:rPr>
                      <w:color w:val="000000" w:themeColor="text1"/>
                      <w:szCs w:val="20"/>
                      <w:shd w:val="clear" w:color="auto" w:fill="FFFFFF"/>
                    </w:rPr>
                    <w:t>epozīta sistēmu saskaņā ar normatīvajiem aktiem</w:t>
                  </w:r>
                  <w:r w:rsidRPr="0095268C">
                    <w:rPr>
                      <w:color w:val="000000" w:themeColor="text1"/>
                      <w:szCs w:val="20"/>
                      <w:shd w:val="clear" w:color="auto" w:fill="FFFFFF"/>
                      <w:lang w:val="lv-LV"/>
                    </w:rPr>
                    <w:t xml:space="preserve"> </w:t>
                  </w:r>
                  <w:r w:rsidRPr="0095268C">
                    <w:rPr>
                      <w:color w:val="000000" w:themeColor="text1"/>
                      <w:szCs w:val="20"/>
                      <w:lang w:val="lv-LV" w:bidi="lv-LV"/>
                    </w:rPr>
                    <w:t>un kas ir reģistrēts Reģistrā.</w:t>
                  </w:r>
                </w:p>
              </w:tc>
            </w:tr>
            <w:tr w:rsidR="006A492D" w:rsidRPr="0095268C" w14:paraId="0F756C74" w14:textId="77777777" w:rsidTr="007E6DD3">
              <w:tc>
                <w:tcPr>
                  <w:tcW w:w="4034" w:type="dxa"/>
                  <w:tcBorders>
                    <w:top w:val="nil"/>
                    <w:left w:val="nil"/>
                    <w:bottom w:val="nil"/>
                    <w:right w:val="nil"/>
                  </w:tcBorders>
                </w:tcPr>
                <w:p w14:paraId="48DA06F8" w14:textId="2490E26B" w:rsidR="00352353" w:rsidRPr="0095268C" w:rsidRDefault="00352353" w:rsidP="00452AC0">
                  <w:pPr>
                    <w:pStyle w:val="ListParagraph"/>
                    <w:numPr>
                      <w:ilvl w:val="1"/>
                      <w:numId w:val="33"/>
                    </w:numPr>
                    <w:spacing w:before="120" w:after="120"/>
                    <w:rPr>
                      <w:b/>
                      <w:bCs/>
                      <w:szCs w:val="20"/>
                      <w:lang w:val="lv-LV"/>
                    </w:rPr>
                  </w:pPr>
                  <w:r w:rsidRPr="0095268C">
                    <w:rPr>
                      <w:b/>
                      <w:bCs/>
                      <w:szCs w:val="20"/>
                      <w:lang w:val="lv-LV"/>
                    </w:rPr>
                    <w:t>Depozīta iepakojuma apsaimniekošana</w:t>
                  </w:r>
                </w:p>
              </w:tc>
              <w:tc>
                <w:tcPr>
                  <w:tcW w:w="6405" w:type="dxa"/>
                  <w:tcBorders>
                    <w:top w:val="nil"/>
                    <w:left w:val="nil"/>
                    <w:bottom w:val="nil"/>
                    <w:right w:val="nil"/>
                  </w:tcBorders>
                </w:tcPr>
                <w:p w14:paraId="6F4A463C" w14:textId="089B6E25" w:rsidR="00352353" w:rsidRPr="0095268C" w:rsidRDefault="00352353" w:rsidP="00352353">
                  <w:pPr>
                    <w:spacing w:before="120" w:after="120"/>
                    <w:jc w:val="both"/>
                    <w:rPr>
                      <w:szCs w:val="20"/>
                      <w:lang w:val="lv-LV"/>
                    </w:rPr>
                  </w:pPr>
                  <w:r w:rsidRPr="0095268C">
                    <w:rPr>
                      <w:szCs w:val="20"/>
                      <w:lang w:val="lv-LV"/>
                    </w:rPr>
                    <w:t>darbības</w:t>
                  </w:r>
                  <w:r w:rsidRPr="0095268C">
                    <w:rPr>
                      <w:rFonts w:cs="Times New Roman"/>
                      <w:szCs w:val="20"/>
                      <w:lang w:val="lv-LV"/>
                    </w:rPr>
                    <w:t xml:space="preserve">, ko </w:t>
                  </w:r>
                  <w:r w:rsidR="00452AC0" w:rsidRPr="0095268C">
                    <w:rPr>
                      <w:rFonts w:cs="Times New Roman"/>
                      <w:szCs w:val="20"/>
                      <w:lang w:val="lv-LV"/>
                    </w:rPr>
                    <w:t xml:space="preserve">veic </w:t>
                  </w:r>
                  <w:r w:rsidRPr="0095268C">
                    <w:rPr>
                      <w:rFonts w:cs="Times New Roman"/>
                      <w:szCs w:val="20"/>
                      <w:lang w:val="lv-LV"/>
                    </w:rPr>
                    <w:t xml:space="preserve">DIO vai trešās personas pēc DIO </w:t>
                  </w:r>
                  <w:r w:rsidRPr="0095268C">
                    <w:rPr>
                      <w:rFonts w:cs="Times New Roman"/>
                      <w:color w:val="000000" w:themeColor="text1"/>
                      <w:szCs w:val="20"/>
                      <w:lang w:val="lv-LV"/>
                    </w:rPr>
                    <w:t xml:space="preserve">norādījuma, saistībā ar Depozīta iepakotāja Reģistrā reģistrēta Depozīta iepakojuma apsaimniekošanu, t.i. </w:t>
                  </w:r>
                  <w:r w:rsidRPr="0095268C">
                    <w:rPr>
                      <w:rFonts w:cs="Times New Roman"/>
                      <w:color w:val="000000" w:themeColor="text1"/>
                      <w:szCs w:val="20"/>
                      <w:shd w:val="clear" w:color="auto" w:fill="FFFFFF"/>
                    </w:rPr>
                    <w:t xml:space="preserve">izlietotā dzērienu depozīta iepakojuma pieņemšanu no galalietotāja, šķirošanu, pārvadāšanu, uzglabāšanu, pārstrādi vai sagatavošanu atkārtotai izmantošanai, kā arī minēto darbību plānošanu un organizēšanu, atbilstoši normatīvo aktu un Valsts vides dienesta prasībām, kā arī jebkādi citi DIO </w:t>
                  </w:r>
                  <w:r w:rsidRPr="0095268C">
                    <w:rPr>
                      <w:szCs w:val="20"/>
                      <w:lang w:val="lv-LV"/>
                    </w:rPr>
                    <w:t>pienākumi, kas attiecas uz Depozīta sistēmas organizēšanu visā Latvijas teritorijā, kā arī visas citas saistības, kas izriet no Līguma.</w:t>
                  </w:r>
                </w:p>
              </w:tc>
            </w:tr>
            <w:tr w:rsidR="006A492D" w:rsidRPr="0095268C" w14:paraId="4F34615B" w14:textId="77777777" w:rsidTr="007E6DD3">
              <w:tc>
                <w:tcPr>
                  <w:tcW w:w="4034" w:type="dxa"/>
                  <w:tcBorders>
                    <w:top w:val="nil"/>
                    <w:left w:val="nil"/>
                    <w:bottom w:val="nil"/>
                    <w:right w:val="nil"/>
                  </w:tcBorders>
                </w:tcPr>
                <w:p w14:paraId="27E27C6D" w14:textId="1AE33077" w:rsidR="00352353" w:rsidRPr="0095268C" w:rsidRDefault="00352353" w:rsidP="007A67E1">
                  <w:pPr>
                    <w:pStyle w:val="ListParagraph"/>
                    <w:numPr>
                      <w:ilvl w:val="1"/>
                      <w:numId w:val="33"/>
                    </w:numPr>
                    <w:spacing w:before="120" w:after="120"/>
                    <w:jc w:val="both"/>
                    <w:rPr>
                      <w:b/>
                      <w:szCs w:val="20"/>
                      <w:lang w:val="lv-LV"/>
                    </w:rPr>
                  </w:pPr>
                  <w:r w:rsidRPr="0095268C">
                    <w:rPr>
                      <w:b/>
                      <w:szCs w:val="20"/>
                      <w:lang w:val="lv-LV"/>
                    </w:rPr>
                    <w:lastRenderedPageBreak/>
                    <w:t>Depozīta sistēma</w:t>
                  </w:r>
                </w:p>
              </w:tc>
              <w:tc>
                <w:tcPr>
                  <w:tcW w:w="6405" w:type="dxa"/>
                  <w:tcBorders>
                    <w:top w:val="nil"/>
                    <w:left w:val="nil"/>
                    <w:bottom w:val="nil"/>
                    <w:right w:val="nil"/>
                  </w:tcBorders>
                </w:tcPr>
                <w:p w14:paraId="36CC1AFE" w14:textId="3CA85D8D" w:rsidR="00352353" w:rsidRPr="0095268C" w:rsidRDefault="00352353" w:rsidP="00352353">
                  <w:pPr>
                    <w:spacing w:before="120" w:after="120"/>
                    <w:jc w:val="both"/>
                    <w:rPr>
                      <w:color w:val="000000" w:themeColor="text1"/>
                      <w:szCs w:val="20"/>
                      <w:lang w:val="lv-LV" w:bidi="lv-LV"/>
                    </w:rPr>
                  </w:pPr>
                  <w:r w:rsidRPr="0095268C">
                    <w:rPr>
                      <w:color w:val="000000" w:themeColor="text1"/>
                      <w:szCs w:val="20"/>
                      <w:shd w:val="clear" w:color="auto" w:fill="FFFFFF"/>
                    </w:rPr>
                    <w:t xml:space="preserve">izlietotā dzērienu depozīta iepakojuma pieņemšana no galalietotāja, šķirošana, pārvadāšana, uzglabāšana, pārstrāde vai sagatavošana atkārtotai izmantošanai atbilstoši tā sākotnējam uzdevumam, </w:t>
                  </w:r>
                  <w:r w:rsidR="00325A9C" w:rsidRPr="0095268C">
                    <w:rPr>
                      <w:color w:val="000000" w:themeColor="text1"/>
                      <w:szCs w:val="20"/>
                      <w:shd w:val="clear" w:color="auto" w:fill="FFFFFF"/>
                    </w:rPr>
                    <w:t>D</w:t>
                  </w:r>
                  <w:r w:rsidR="00E45B79" w:rsidRPr="0095268C">
                    <w:rPr>
                      <w:color w:val="000000" w:themeColor="text1"/>
                      <w:szCs w:val="20"/>
                      <w:shd w:val="clear" w:color="auto" w:fill="FFFFFF"/>
                    </w:rPr>
                    <w:t xml:space="preserve">epozīta iepakojuma reģistra ieviešana un uzturēšana, </w:t>
                  </w:r>
                  <w:r w:rsidRPr="0095268C">
                    <w:rPr>
                      <w:color w:val="000000" w:themeColor="text1"/>
                      <w:szCs w:val="20"/>
                      <w:shd w:val="clear" w:color="auto" w:fill="FFFFFF"/>
                    </w:rPr>
                    <w:t>kā arī minēto darbību plānošana un organizēšana</w:t>
                  </w:r>
                  <w:r w:rsidRPr="0095268C">
                    <w:rPr>
                      <w:color w:val="000000" w:themeColor="text1"/>
                      <w:szCs w:val="20"/>
                      <w:lang w:val="lv-LV" w:bidi="lv-LV"/>
                    </w:rPr>
                    <w:t>.</w:t>
                  </w:r>
                  <w:r w:rsidR="006156ED" w:rsidRPr="0095268C">
                    <w:rPr>
                      <w:color w:val="000000" w:themeColor="text1"/>
                      <w:szCs w:val="20"/>
                      <w:lang w:val="lv-LV" w:bidi="lv-LV"/>
                    </w:rPr>
                    <w:t xml:space="preserve"> </w:t>
                  </w:r>
                  <w:r w:rsidR="005B7848" w:rsidRPr="0095268C">
                    <w:rPr>
                      <w:rFonts w:cs="Times New Roman"/>
                      <w:szCs w:val="20"/>
                    </w:rPr>
                    <w:t xml:space="preserve">Atbilstoši Iepakojuma likuma Pārejas noteikumiem Depozīta sistēma </w:t>
                  </w:r>
                  <w:r w:rsidR="0042050E" w:rsidRPr="0095268C">
                    <w:rPr>
                      <w:rFonts w:cs="Times New Roman"/>
                      <w:szCs w:val="20"/>
                    </w:rPr>
                    <w:t xml:space="preserve">Latvijas Republikā </w:t>
                  </w:r>
                  <w:r w:rsidR="005B7848" w:rsidRPr="0095268C">
                    <w:rPr>
                      <w:rFonts w:cs="Times New Roman"/>
                      <w:szCs w:val="20"/>
                    </w:rPr>
                    <w:t>darbību uzsāk 2022.gada 1.februārī.</w:t>
                  </w:r>
                </w:p>
              </w:tc>
            </w:tr>
            <w:tr w:rsidR="006A492D" w:rsidRPr="0095268C" w14:paraId="78EE9E5B" w14:textId="77777777" w:rsidTr="007E6DD3">
              <w:tc>
                <w:tcPr>
                  <w:tcW w:w="4034" w:type="dxa"/>
                  <w:tcBorders>
                    <w:top w:val="nil"/>
                    <w:left w:val="nil"/>
                    <w:bottom w:val="nil"/>
                    <w:right w:val="nil"/>
                  </w:tcBorders>
                </w:tcPr>
                <w:p w14:paraId="2787CD28" w14:textId="690D02E8" w:rsidR="00352353" w:rsidRPr="0095268C" w:rsidRDefault="00352353" w:rsidP="0058531E">
                  <w:pPr>
                    <w:pStyle w:val="ListParagraph"/>
                    <w:numPr>
                      <w:ilvl w:val="1"/>
                      <w:numId w:val="33"/>
                    </w:numPr>
                    <w:spacing w:before="120" w:after="120"/>
                    <w:jc w:val="both"/>
                    <w:rPr>
                      <w:b/>
                      <w:szCs w:val="20"/>
                      <w:lang w:val="lv-LV"/>
                    </w:rPr>
                  </w:pPr>
                  <w:r w:rsidRPr="0095268C">
                    <w:rPr>
                      <w:b/>
                      <w:szCs w:val="20"/>
                      <w:lang w:val="lv-LV"/>
                    </w:rPr>
                    <w:t>Depozīta maksa</w:t>
                  </w:r>
                </w:p>
              </w:tc>
              <w:tc>
                <w:tcPr>
                  <w:tcW w:w="6405" w:type="dxa"/>
                  <w:tcBorders>
                    <w:top w:val="nil"/>
                    <w:left w:val="nil"/>
                    <w:bottom w:val="nil"/>
                    <w:right w:val="nil"/>
                  </w:tcBorders>
                </w:tcPr>
                <w:p w14:paraId="1FD63CFE" w14:textId="485855B1" w:rsidR="00352353" w:rsidRPr="0095268C" w:rsidRDefault="00352353" w:rsidP="00352353">
                  <w:pPr>
                    <w:spacing w:before="120" w:after="120"/>
                    <w:jc w:val="both"/>
                    <w:rPr>
                      <w:rFonts w:cs="Times New Roman"/>
                      <w:szCs w:val="20"/>
                      <w:lang w:val="lv-LV"/>
                    </w:rPr>
                  </w:pPr>
                  <w:r w:rsidRPr="0095268C">
                    <w:rPr>
                      <w:rFonts w:cs="Times New Roman"/>
                      <w:szCs w:val="20"/>
                      <w:lang w:val="lv-LV" w:bidi="lv-LV"/>
                    </w:rPr>
                    <w:t>Normatīvajos aktos noteiktā naudas summa</w:t>
                  </w:r>
                  <w:r w:rsidRPr="0095268C">
                    <w:rPr>
                      <w:rFonts w:cs="Times New Roman"/>
                      <w:szCs w:val="20"/>
                      <w:shd w:val="clear" w:color="auto" w:fill="FFFFFF"/>
                    </w:rPr>
                    <w:t>, kuru galalietotājs samaksā par Depozīta iepakojumu dzēriena iegādes brīdī</w:t>
                  </w:r>
                  <w:r w:rsidRPr="0095268C">
                    <w:rPr>
                      <w:rFonts w:cs="Times New Roman"/>
                      <w:szCs w:val="20"/>
                      <w:shd w:val="clear" w:color="auto" w:fill="FFFFFF"/>
                      <w:lang w:val="lv-LV"/>
                    </w:rPr>
                    <w:t xml:space="preserve"> </w:t>
                  </w:r>
                  <w:r w:rsidRPr="0095268C">
                    <w:rPr>
                      <w:rFonts w:cs="Times New Roman"/>
                      <w:szCs w:val="20"/>
                      <w:lang w:val="lv-LV" w:bidi="lv-LV"/>
                    </w:rPr>
                    <w:t>un kura tiek atmaksāta galalietotājam, kad tas ir atgriezis Pārdevējam Depozīta iepakojumu.</w:t>
                  </w:r>
                </w:p>
              </w:tc>
            </w:tr>
            <w:tr w:rsidR="006A492D" w:rsidRPr="0095268C" w14:paraId="118801D7" w14:textId="77777777" w:rsidTr="007E6DD3">
              <w:tc>
                <w:tcPr>
                  <w:tcW w:w="4034" w:type="dxa"/>
                  <w:tcBorders>
                    <w:top w:val="nil"/>
                    <w:left w:val="nil"/>
                    <w:bottom w:val="nil"/>
                    <w:right w:val="nil"/>
                  </w:tcBorders>
                </w:tcPr>
                <w:p w14:paraId="753E1133" w14:textId="07ADB92B" w:rsidR="00352353" w:rsidRPr="0095268C" w:rsidRDefault="00352353" w:rsidP="002F5F6F">
                  <w:pPr>
                    <w:pStyle w:val="ListParagraph"/>
                    <w:numPr>
                      <w:ilvl w:val="1"/>
                      <w:numId w:val="33"/>
                    </w:numPr>
                    <w:spacing w:before="120" w:after="120"/>
                    <w:jc w:val="both"/>
                    <w:rPr>
                      <w:b/>
                      <w:szCs w:val="20"/>
                      <w:lang w:val="lv-LV"/>
                    </w:rPr>
                  </w:pPr>
                  <w:r w:rsidRPr="0095268C">
                    <w:rPr>
                      <w:b/>
                      <w:szCs w:val="20"/>
                      <w:lang w:val="lv-LV"/>
                    </w:rPr>
                    <w:t>Depozīta sistēmas dalības maksa</w:t>
                  </w:r>
                </w:p>
              </w:tc>
              <w:tc>
                <w:tcPr>
                  <w:tcW w:w="6405" w:type="dxa"/>
                  <w:tcBorders>
                    <w:top w:val="nil"/>
                    <w:left w:val="nil"/>
                    <w:bottom w:val="nil"/>
                    <w:right w:val="nil"/>
                  </w:tcBorders>
                </w:tcPr>
                <w:p w14:paraId="6926D360" w14:textId="37A5A04E" w:rsidR="00352353" w:rsidRPr="0095268C" w:rsidRDefault="00352353" w:rsidP="00352353">
                  <w:pPr>
                    <w:spacing w:before="120" w:after="120"/>
                    <w:jc w:val="both"/>
                    <w:rPr>
                      <w:rFonts w:cs="Times New Roman"/>
                      <w:szCs w:val="20"/>
                    </w:rPr>
                  </w:pPr>
                  <w:r w:rsidRPr="0095268C">
                    <w:rPr>
                      <w:rFonts w:cs="Times New Roman"/>
                      <w:szCs w:val="20"/>
                      <w:shd w:val="clear" w:color="auto" w:fill="FFFFFF"/>
                    </w:rPr>
                    <w:t xml:space="preserve">maksa, kuru Depozīta iepakotājs maksā DIO par dalību </w:t>
                  </w:r>
                  <w:r w:rsidR="00CF34F4" w:rsidRPr="0095268C">
                    <w:rPr>
                      <w:rFonts w:cs="Times New Roman"/>
                      <w:szCs w:val="20"/>
                      <w:shd w:val="clear" w:color="auto" w:fill="FFFFFF"/>
                    </w:rPr>
                    <w:t>D</w:t>
                  </w:r>
                  <w:r w:rsidRPr="0095268C">
                    <w:rPr>
                      <w:rFonts w:cs="Times New Roman"/>
                      <w:szCs w:val="20"/>
                      <w:shd w:val="clear" w:color="auto" w:fill="FFFFFF"/>
                    </w:rPr>
                    <w:t>epozīta sistēmā, un kuras apmērs aprēķināts saskaņā ar normatīvo aktu prasībām</w:t>
                  </w:r>
                  <w:r w:rsidR="00452AC0" w:rsidRPr="0095268C">
                    <w:rPr>
                      <w:rFonts w:cs="Times New Roman"/>
                      <w:szCs w:val="20"/>
                      <w:shd w:val="clear" w:color="auto" w:fill="FFFFFF"/>
                    </w:rPr>
                    <w:t>.</w:t>
                  </w:r>
                  <w:r w:rsidRPr="0095268C">
                    <w:rPr>
                      <w:rFonts w:cs="Times New Roman"/>
                      <w:szCs w:val="20"/>
                      <w:shd w:val="clear" w:color="auto" w:fill="FFFFFF"/>
                    </w:rPr>
                    <w:t xml:space="preserve"> Aktuālais Depozīta sistēmas dalības maksas apmērs ir norādīts DIO tīmekļvietnē </w:t>
                  </w:r>
                  <w:hyperlink r:id="rId11" w:history="1">
                    <w:r w:rsidR="00F22DA1" w:rsidRPr="0079732E">
                      <w:rPr>
                        <w:rStyle w:val="Hyperlink"/>
                      </w:rPr>
                      <w:t>www.depozitapunkts.lv</w:t>
                    </w:r>
                  </w:hyperlink>
                </w:p>
              </w:tc>
            </w:tr>
            <w:tr w:rsidR="006A492D" w:rsidRPr="0095268C" w14:paraId="62F0F88F" w14:textId="77777777" w:rsidTr="007E6DD3">
              <w:tc>
                <w:tcPr>
                  <w:tcW w:w="4034" w:type="dxa"/>
                  <w:tcBorders>
                    <w:top w:val="nil"/>
                    <w:left w:val="nil"/>
                    <w:bottom w:val="nil"/>
                    <w:right w:val="nil"/>
                  </w:tcBorders>
                </w:tcPr>
                <w:p w14:paraId="231615B4" w14:textId="16B536D8" w:rsidR="00A17E99" w:rsidRPr="0095268C" w:rsidRDefault="00A17E99" w:rsidP="00970C5B">
                  <w:pPr>
                    <w:pStyle w:val="ListParagraph"/>
                    <w:numPr>
                      <w:ilvl w:val="1"/>
                      <w:numId w:val="33"/>
                    </w:numPr>
                    <w:spacing w:before="120" w:after="120"/>
                    <w:jc w:val="both"/>
                    <w:rPr>
                      <w:b/>
                      <w:szCs w:val="20"/>
                      <w:lang w:val="lv-LV"/>
                    </w:rPr>
                  </w:pPr>
                  <w:r w:rsidRPr="0095268C">
                    <w:rPr>
                      <w:b/>
                      <w:szCs w:val="20"/>
                      <w:lang w:val="lv-LV"/>
                    </w:rPr>
                    <w:t xml:space="preserve">Depozīta zīme </w:t>
                  </w:r>
                </w:p>
              </w:tc>
              <w:tc>
                <w:tcPr>
                  <w:tcW w:w="6405" w:type="dxa"/>
                  <w:tcBorders>
                    <w:top w:val="nil"/>
                    <w:left w:val="nil"/>
                    <w:bottom w:val="nil"/>
                    <w:right w:val="nil"/>
                  </w:tcBorders>
                </w:tcPr>
                <w:p w14:paraId="214B5B0E" w14:textId="52B27698" w:rsidR="00A17E99" w:rsidRPr="0095268C" w:rsidRDefault="009F2FB9" w:rsidP="00A17E99">
                  <w:pPr>
                    <w:spacing w:before="120" w:after="120"/>
                    <w:jc w:val="both"/>
                    <w:rPr>
                      <w:rFonts w:cs="Times New Roman"/>
                      <w:szCs w:val="20"/>
                      <w:shd w:val="clear" w:color="auto" w:fill="FFFFFF"/>
                    </w:rPr>
                  </w:pPr>
                  <w:r w:rsidRPr="0095268C">
                    <w:rPr>
                      <w:rFonts w:cs="Times New Roman"/>
                      <w:szCs w:val="20"/>
                      <w:shd w:val="clear" w:color="auto" w:fill="FFFFFF"/>
                    </w:rPr>
                    <w:t>Depozīta sistēmas s</w:t>
                  </w:r>
                  <w:r w:rsidR="00517516" w:rsidRPr="0095268C">
                    <w:rPr>
                      <w:rFonts w:cs="Times New Roman"/>
                      <w:szCs w:val="20"/>
                      <w:shd w:val="clear" w:color="auto" w:fill="FFFFFF"/>
                    </w:rPr>
                    <w:t>peciālā norāde, kas apliecina depozīta sistēmas piemērošanu vienreiz lietojamam iepakojumam</w:t>
                  </w:r>
                  <w:r w:rsidR="00EF67D5" w:rsidRPr="0095268C">
                    <w:rPr>
                      <w:rFonts w:cs="Times New Roman"/>
                      <w:szCs w:val="20"/>
                      <w:shd w:val="clear" w:color="auto" w:fill="FFFFFF"/>
                    </w:rPr>
                    <w:t xml:space="preserve"> vai </w:t>
                  </w:r>
                  <w:r w:rsidR="00E32A7B" w:rsidRPr="0095268C">
                    <w:rPr>
                      <w:rFonts w:cs="Times New Roman"/>
                      <w:szCs w:val="20"/>
                      <w:shd w:val="clear" w:color="auto" w:fill="FFFFFF"/>
                    </w:rPr>
                    <w:t>atkārtoti lietojamam iepakojumam</w:t>
                  </w:r>
                  <w:r w:rsidR="00452AC0" w:rsidRPr="0095268C">
                    <w:rPr>
                      <w:rFonts w:cs="Times New Roman"/>
                      <w:szCs w:val="20"/>
                      <w:shd w:val="clear" w:color="auto" w:fill="FFFFFF"/>
                    </w:rPr>
                    <w:t>.</w:t>
                  </w:r>
                </w:p>
              </w:tc>
            </w:tr>
            <w:tr w:rsidR="006A492D" w:rsidRPr="0095268C" w14:paraId="3162F42A" w14:textId="77777777" w:rsidTr="007E6DD3">
              <w:tc>
                <w:tcPr>
                  <w:tcW w:w="4034" w:type="dxa"/>
                  <w:tcBorders>
                    <w:top w:val="nil"/>
                    <w:left w:val="nil"/>
                    <w:bottom w:val="nil"/>
                    <w:right w:val="nil"/>
                  </w:tcBorders>
                </w:tcPr>
                <w:p w14:paraId="156F3BAE" w14:textId="237C90E5"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 xml:space="preserve">Depozīta zīme vienreizlietojamam iepakojumam </w:t>
                  </w:r>
                </w:p>
              </w:tc>
              <w:tc>
                <w:tcPr>
                  <w:tcW w:w="6405" w:type="dxa"/>
                  <w:tcBorders>
                    <w:top w:val="nil"/>
                    <w:left w:val="nil"/>
                    <w:bottom w:val="nil"/>
                    <w:right w:val="nil"/>
                  </w:tcBorders>
                </w:tcPr>
                <w:p w14:paraId="675134C9" w14:textId="091B1A62" w:rsidR="00A17E99" w:rsidRPr="0095268C" w:rsidRDefault="00EF1F4D" w:rsidP="00A17E99">
                  <w:pPr>
                    <w:spacing w:before="120" w:after="120"/>
                    <w:jc w:val="both"/>
                    <w:rPr>
                      <w:szCs w:val="20"/>
                      <w:lang w:val="lv-LV"/>
                    </w:rPr>
                  </w:pPr>
                  <w:r w:rsidRPr="0095268C">
                    <w:rPr>
                      <w:rFonts w:cs="Times New Roman"/>
                      <w:szCs w:val="20"/>
                      <w:shd w:val="clear" w:color="auto" w:fill="FFFFFF"/>
                    </w:rPr>
                    <w:t>Depozīta sistēmas speciālā norāde</w:t>
                  </w:r>
                  <w:r w:rsidR="00373DE7" w:rsidRPr="0095268C">
                    <w:rPr>
                      <w:rFonts w:cs="Times New Roman"/>
                      <w:szCs w:val="20"/>
                      <w:shd w:val="clear" w:color="auto" w:fill="FFFFFF"/>
                    </w:rPr>
                    <w:t xml:space="preserve"> (preču zīme)</w:t>
                  </w:r>
                  <w:r w:rsidRPr="0095268C">
                    <w:rPr>
                      <w:rFonts w:cs="Times New Roman"/>
                      <w:szCs w:val="20"/>
                      <w:shd w:val="clear" w:color="auto" w:fill="FFFFFF"/>
                    </w:rPr>
                    <w:t>, kas apliecina depozīta sistēmas piemērošanu vienreizlietojamam iepakojumam</w:t>
                  </w:r>
                  <w:r w:rsidR="00373DE7" w:rsidRPr="0095268C">
                    <w:rPr>
                      <w:rFonts w:cs="Times New Roman"/>
                      <w:szCs w:val="20"/>
                      <w:shd w:val="clear" w:color="auto" w:fill="FFFFFF"/>
                    </w:rPr>
                    <w:t xml:space="preserve"> </w:t>
                  </w:r>
                  <w:r w:rsidR="00A17E99" w:rsidRPr="0095268C">
                    <w:rPr>
                      <w:szCs w:val="20"/>
                      <w:lang w:val="lv-LV"/>
                    </w:rPr>
                    <w:t>Latvijas Republikas teritorijā, kura</w:t>
                  </w:r>
                  <w:r w:rsidR="002A054A">
                    <w:rPr>
                      <w:szCs w:val="20"/>
                      <w:lang w:val="lv-LV"/>
                    </w:rPr>
                    <w:t>s</w:t>
                  </w:r>
                  <w:r w:rsidR="00A17E99" w:rsidRPr="0095268C">
                    <w:rPr>
                      <w:szCs w:val="20"/>
                      <w:lang w:val="lv-LV"/>
                    </w:rPr>
                    <w:t xml:space="preserve"> forma ir apstiprināta normatīvajos aktos noteiktajā kārtībā</w:t>
                  </w:r>
                  <w:r w:rsidR="00A17E99" w:rsidRPr="0095268C">
                    <w:rPr>
                      <w:szCs w:val="20"/>
                      <w:lang w:val="lv-LV" w:bidi="lv-LV"/>
                    </w:rPr>
                    <w:t>. Minētā preču zīme tostarp ir aizsargāta kā reģistrēta Eiropas Savienības sertifikācijas zīme, reģ.nr. 018269686.</w:t>
                  </w:r>
                </w:p>
              </w:tc>
            </w:tr>
            <w:tr w:rsidR="006A492D" w:rsidRPr="0095268C" w14:paraId="38262235" w14:textId="77777777" w:rsidTr="007E6DD3">
              <w:tc>
                <w:tcPr>
                  <w:tcW w:w="4034" w:type="dxa"/>
                  <w:tcBorders>
                    <w:top w:val="nil"/>
                    <w:left w:val="nil"/>
                    <w:bottom w:val="nil"/>
                    <w:right w:val="nil"/>
                  </w:tcBorders>
                </w:tcPr>
                <w:p w14:paraId="33B1C3F8" w14:textId="07F92C09"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Depozīta zīme atkārtoti lietojamam iepakojumam</w:t>
                  </w:r>
                </w:p>
              </w:tc>
              <w:tc>
                <w:tcPr>
                  <w:tcW w:w="6405" w:type="dxa"/>
                  <w:tcBorders>
                    <w:top w:val="nil"/>
                    <w:left w:val="nil"/>
                    <w:bottom w:val="nil"/>
                    <w:right w:val="nil"/>
                  </w:tcBorders>
                </w:tcPr>
                <w:p w14:paraId="45B7D2FE" w14:textId="1EA58622" w:rsidR="00A17E99" w:rsidRPr="0095268C" w:rsidRDefault="00BA35A7" w:rsidP="00A17E99">
                  <w:pPr>
                    <w:spacing w:before="120" w:after="120"/>
                    <w:jc w:val="both"/>
                    <w:rPr>
                      <w:rFonts w:cs="Times New Roman"/>
                      <w:szCs w:val="20"/>
                      <w:shd w:val="clear" w:color="auto" w:fill="FFFFFF"/>
                    </w:rPr>
                  </w:pPr>
                  <w:r w:rsidRPr="0095268C">
                    <w:rPr>
                      <w:rFonts w:cs="Times New Roman"/>
                      <w:szCs w:val="20"/>
                      <w:shd w:val="clear" w:color="auto" w:fill="FFFFFF"/>
                    </w:rPr>
                    <w:t xml:space="preserve">Depozīta sistēmas speciālā norāde (preču zīme), kas apliecina depozīta sistēmas piemērošanu </w:t>
                  </w:r>
                  <w:r w:rsidR="00A17E99" w:rsidRPr="0095268C">
                    <w:rPr>
                      <w:szCs w:val="20"/>
                      <w:lang w:val="lv-LV"/>
                    </w:rPr>
                    <w:t>Atkārtoti lietojamam iepakojumam Latvijas Republikas teritorijā, kuras forma ir apstiprināta normatīvajos aktos noteiktajā kārtībā</w:t>
                  </w:r>
                  <w:r w:rsidR="00A17E99" w:rsidRPr="0095268C">
                    <w:rPr>
                      <w:szCs w:val="20"/>
                      <w:lang w:val="lv-LV" w:bidi="lv-LV"/>
                    </w:rPr>
                    <w:t>. Minētā preču zīme tostarp ir aizsargāta kā reģistrēta Eiropas Savienības sertifikācijas zīme, reģ.nr. 018269696.</w:t>
                  </w:r>
                </w:p>
              </w:tc>
            </w:tr>
            <w:tr w:rsidR="006A492D" w:rsidRPr="0095268C" w14:paraId="496697B0" w14:textId="77777777" w:rsidTr="007E6DD3">
              <w:tc>
                <w:tcPr>
                  <w:tcW w:w="4034" w:type="dxa"/>
                  <w:tcBorders>
                    <w:top w:val="nil"/>
                    <w:left w:val="nil"/>
                    <w:bottom w:val="nil"/>
                    <w:right w:val="nil"/>
                  </w:tcBorders>
                </w:tcPr>
                <w:p w14:paraId="29BB412A" w14:textId="37AB01CE"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Depozīta iepakojuma reģistrs (Reģistrs)</w:t>
                  </w:r>
                </w:p>
              </w:tc>
              <w:tc>
                <w:tcPr>
                  <w:tcW w:w="6405" w:type="dxa"/>
                  <w:tcBorders>
                    <w:top w:val="nil"/>
                    <w:left w:val="nil"/>
                    <w:bottom w:val="nil"/>
                    <w:right w:val="nil"/>
                  </w:tcBorders>
                </w:tcPr>
                <w:p w14:paraId="0FBFBA9B" w14:textId="46971031" w:rsidR="00A17E99" w:rsidRPr="0095268C" w:rsidRDefault="00A17E99" w:rsidP="00A17E99">
                  <w:pPr>
                    <w:spacing w:before="120" w:after="120"/>
                    <w:jc w:val="both"/>
                    <w:rPr>
                      <w:szCs w:val="20"/>
                      <w:lang w:val="lv-LV" w:bidi="lv-LV"/>
                    </w:rPr>
                  </w:pPr>
                  <w:r w:rsidRPr="0095268C">
                    <w:rPr>
                      <w:szCs w:val="20"/>
                      <w:lang w:val="lv-LV" w:bidi="lv-LV"/>
                    </w:rPr>
                    <w:t xml:space="preserve">DIO </w:t>
                  </w:r>
                  <w:r w:rsidR="00356C19" w:rsidRPr="0095268C">
                    <w:rPr>
                      <w:szCs w:val="20"/>
                      <w:lang w:val="lv-LV" w:bidi="lv-LV"/>
                    </w:rPr>
                    <w:t xml:space="preserve">izveidota un uzturēta </w:t>
                  </w:r>
                  <w:r w:rsidRPr="0095268C">
                    <w:rPr>
                      <w:szCs w:val="20"/>
                      <w:lang w:val="lv-LV" w:bidi="lv-LV"/>
                    </w:rPr>
                    <w:t xml:space="preserve">informācijas sistēma (datubāze), kurā tiek reģistrēts Depozīta iepakojums. </w:t>
                  </w:r>
                </w:p>
              </w:tc>
            </w:tr>
            <w:tr w:rsidR="006A492D" w:rsidRPr="0095268C" w14:paraId="557E74F9" w14:textId="77777777" w:rsidTr="007E6DD3">
              <w:tc>
                <w:tcPr>
                  <w:tcW w:w="4034" w:type="dxa"/>
                  <w:tcBorders>
                    <w:top w:val="nil"/>
                    <w:left w:val="nil"/>
                    <w:bottom w:val="nil"/>
                    <w:right w:val="nil"/>
                  </w:tcBorders>
                </w:tcPr>
                <w:p w14:paraId="22CE7757" w14:textId="08D25413"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Iepakojuma ieraksts</w:t>
                  </w:r>
                </w:p>
              </w:tc>
              <w:tc>
                <w:tcPr>
                  <w:tcW w:w="6405" w:type="dxa"/>
                  <w:tcBorders>
                    <w:top w:val="nil"/>
                    <w:left w:val="nil"/>
                    <w:bottom w:val="nil"/>
                    <w:right w:val="nil"/>
                  </w:tcBorders>
                </w:tcPr>
                <w:p w14:paraId="65C519DF" w14:textId="0E263E0F" w:rsidR="00A17E99" w:rsidRPr="0095268C" w:rsidRDefault="00A17E99" w:rsidP="00A17E99">
                  <w:pPr>
                    <w:spacing w:before="120" w:after="120"/>
                    <w:jc w:val="both"/>
                    <w:rPr>
                      <w:szCs w:val="20"/>
                      <w:lang w:val="lv-LV"/>
                    </w:rPr>
                  </w:pPr>
                  <w:r w:rsidRPr="0095268C">
                    <w:rPr>
                      <w:szCs w:val="20"/>
                      <w:lang w:val="lv-LV"/>
                    </w:rPr>
                    <w:t xml:space="preserve">Reģistra ieraksts, kas apzīmēts ar unikālu </w:t>
                  </w:r>
                  <w:r w:rsidR="00345333" w:rsidRPr="0095268C">
                    <w:rPr>
                      <w:szCs w:val="20"/>
                      <w:lang w:val="lv-LV"/>
                    </w:rPr>
                    <w:t>S</w:t>
                  </w:r>
                  <w:r w:rsidRPr="0095268C">
                    <w:rPr>
                      <w:szCs w:val="20"/>
                      <w:lang w:val="lv-LV"/>
                    </w:rPr>
                    <w:t>vītrkodu.</w:t>
                  </w:r>
                  <w:r w:rsidR="00073B36" w:rsidRPr="0095268C">
                    <w:rPr>
                      <w:szCs w:val="20"/>
                      <w:lang w:val="lv-LV"/>
                    </w:rPr>
                    <w:t xml:space="preserve"> </w:t>
                  </w:r>
                </w:p>
              </w:tc>
            </w:tr>
            <w:tr w:rsidR="006A492D" w:rsidRPr="0095268C" w14:paraId="16D92C59" w14:textId="77777777" w:rsidTr="007E6DD3">
              <w:tc>
                <w:tcPr>
                  <w:tcW w:w="4034" w:type="dxa"/>
                  <w:tcBorders>
                    <w:top w:val="nil"/>
                    <w:left w:val="nil"/>
                    <w:bottom w:val="nil"/>
                    <w:right w:val="nil"/>
                  </w:tcBorders>
                </w:tcPr>
                <w:p w14:paraId="56366EA9" w14:textId="3909D4A1" w:rsidR="00A17E99" w:rsidRPr="0095268C" w:rsidRDefault="00A17E99" w:rsidP="00934C65">
                  <w:pPr>
                    <w:pStyle w:val="ListParagraph"/>
                    <w:numPr>
                      <w:ilvl w:val="1"/>
                      <w:numId w:val="33"/>
                    </w:numPr>
                    <w:spacing w:before="120" w:after="120"/>
                    <w:jc w:val="both"/>
                    <w:rPr>
                      <w:b/>
                      <w:szCs w:val="20"/>
                      <w:lang w:val="lv-LV"/>
                    </w:rPr>
                  </w:pPr>
                  <w:r w:rsidRPr="0095268C">
                    <w:rPr>
                      <w:b/>
                      <w:szCs w:val="20"/>
                      <w:lang w:val="lv-LV"/>
                    </w:rPr>
                    <w:t>Vienreizlietojamais iepakojums</w:t>
                  </w:r>
                </w:p>
              </w:tc>
              <w:tc>
                <w:tcPr>
                  <w:tcW w:w="6405" w:type="dxa"/>
                  <w:tcBorders>
                    <w:top w:val="nil"/>
                    <w:left w:val="nil"/>
                    <w:bottom w:val="nil"/>
                    <w:right w:val="nil"/>
                  </w:tcBorders>
                </w:tcPr>
                <w:p w14:paraId="01403260" w14:textId="492EFF3A" w:rsidR="00A17E99" w:rsidRPr="0095268C" w:rsidRDefault="00A17E99" w:rsidP="00A17E99">
                  <w:pPr>
                    <w:spacing w:before="120" w:after="120"/>
                    <w:jc w:val="both"/>
                    <w:rPr>
                      <w:szCs w:val="20"/>
                      <w:lang w:val="lv-LV"/>
                    </w:rPr>
                  </w:pPr>
                  <w:r w:rsidRPr="0095268C">
                    <w:rPr>
                      <w:color w:val="000000" w:themeColor="text1"/>
                      <w:szCs w:val="20"/>
                      <w:shd w:val="clear" w:color="auto" w:fill="FFFFFF"/>
                    </w:rPr>
                    <w:t>Depozīta iepakojums, kurš saskaņā ar piemērojamām tiesību aktu normām tiek uzskatīts par vienreizlietojamu un kuru pēc pieņemšanas DIO nodod pārstrādei.</w:t>
                  </w:r>
                </w:p>
              </w:tc>
            </w:tr>
            <w:tr w:rsidR="006A492D" w:rsidRPr="0095268C" w14:paraId="33C5B336" w14:textId="77777777" w:rsidTr="00452AC0">
              <w:trPr>
                <w:trHeight w:val="73"/>
              </w:trPr>
              <w:tc>
                <w:tcPr>
                  <w:tcW w:w="4034" w:type="dxa"/>
                  <w:tcBorders>
                    <w:top w:val="nil"/>
                    <w:left w:val="nil"/>
                    <w:bottom w:val="nil"/>
                    <w:right w:val="nil"/>
                  </w:tcBorders>
                </w:tcPr>
                <w:p w14:paraId="7FD60A6F" w14:textId="47D5210C" w:rsidR="00A17E99" w:rsidRPr="0095268C" w:rsidRDefault="00A17E99" w:rsidP="00934C65">
                  <w:pPr>
                    <w:pStyle w:val="ListParagraph"/>
                    <w:numPr>
                      <w:ilvl w:val="1"/>
                      <w:numId w:val="33"/>
                    </w:numPr>
                    <w:spacing w:before="120" w:after="120"/>
                    <w:jc w:val="both"/>
                    <w:rPr>
                      <w:b/>
                      <w:szCs w:val="20"/>
                      <w:lang w:val="lv-LV"/>
                    </w:rPr>
                  </w:pPr>
                  <w:r w:rsidRPr="0095268C">
                    <w:rPr>
                      <w:b/>
                      <w:szCs w:val="20"/>
                      <w:lang w:val="lv-LV"/>
                    </w:rPr>
                    <w:t>Atkārtoti lietojamais iepakojums</w:t>
                  </w:r>
                </w:p>
              </w:tc>
              <w:tc>
                <w:tcPr>
                  <w:tcW w:w="6405" w:type="dxa"/>
                  <w:tcBorders>
                    <w:top w:val="nil"/>
                    <w:left w:val="nil"/>
                    <w:bottom w:val="nil"/>
                    <w:right w:val="nil"/>
                  </w:tcBorders>
                </w:tcPr>
                <w:p w14:paraId="515B39D0" w14:textId="54398F4B" w:rsidR="00A17E99" w:rsidRPr="0095268C" w:rsidRDefault="00A17E99" w:rsidP="00A17E99">
                  <w:pPr>
                    <w:spacing w:before="120" w:after="120"/>
                    <w:jc w:val="both"/>
                    <w:rPr>
                      <w:szCs w:val="20"/>
                      <w:lang w:val="lv-LV"/>
                    </w:rPr>
                  </w:pPr>
                  <w:r w:rsidRPr="0095268C">
                    <w:rPr>
                      <w:color w:val="000000" w:themeColor="text1"/>
                      <w:szCs w:val="20"/>
                      <w:lang w:val="lv-LV" w:bidi="lv-LV"/>
                    </w:rPr>
                    <w:t>Depozīta iepakojums</w:t>
                  </w:r>
                  <w:r w:rsidRPr="0095268C">
                    <w:rPr>
                      <w:color w:val="000000" w:themeColor="text1"/>
                      <w:szCs w:val="20"/>
                      <w:shd w:val="clear" w:color="auto" w:fill="FFFFFF"/>
                    </w:rPr>
                    <w:t>, kas ir projektēts, izstrādāts un laists tirgū, lai aprites ciklā to pārvietotu vai nodrošinātu tā izmantošanu vairākkārt, to atkārtoti piepildot vai izmantojot tam pašam nolūkam, kādam tas sākotnēji paredzēts</w:t>
                  </w:r>
                  <w:r w:rsidRPr="0095268C">
                    <w:rPr>
                      <w:color w:val="000000" w:themeColor="text1"/>
                      <w:szCs w:val="20"/>
                      <w:lang w:val="lv-LV" w:bidi="lv-LV"/>
                    </w:rPr>
                    <w:t xml:space="preserve">. Atkārtoti lietojamais iepakojums iedalās Universālajā </w:t>
                  </w:r>
                  <w:r w:rsidR="004A104A" w:rsidRPr="0095268C">
                    <w:rPr>
                      <w:color w:val="000000" w:themeColor="text1"/>
                      <w:szCs w:val="20"/>
                      <w:lang w:val="lv-LV" w:bidi="lv-LV"/>
                    </w:rPr>
                    <w:t>AU</w:t>
                  </w:r>
                  <w:r w:rsidRPr="0095268C">
                    <w:rPr>
                      <w:color w:val="000000" w:themeColor="text1"/>
                      <w:szCs w:val="20"/>
                      <w:lang w:val="lv-LV" w:bidi="lv-LV"/>
                    </w:rPr>
                    <w:t xml:space="preserve"> iepakojumā un Individuāla dizaina </w:t>
                  </w:r>
                  <w:r w:rsidR="004A104A" w:rsidRPr="0095268C">
                    <w:rPr>
                      <w:color w:val="000000" w:themeColor="text1"/>
                      <w:szCs w:val="20"/>
                      <w:lang w:val="lv-LV" w:bidi="lv-LV"/>
                    </w:rPr>
                    <w:t xml:space="preserve">AU </w:t>
                  </w:r>
                  <w:r w:rsidRPr="0095268C">
                    <w:rPr>
                      <w:color w:val="000000" w:themeColor="text1"/>
                      <w:szCs w:val="20"/>
                      <w:lang w:val="lv-LV" w:bidi="lv-LV"/>
                    </w:rPr>
                    <w:t>iepakojumā.</w:t>
                  </w:r>
                </w:p>
              </w:tc>
            </w:tr>
            <w:tr w:rsidR="006A492D" w:rsidRPr="0095268C" w14:paraId="0CF14426" w14:textId="77777777" w:rsidTr="007E6DD3">
              <w:tc>
                <w:tcPr>
                  <w:tcW w:w="4034" w:type="dxa"/>
                  <w:tcBorders>
                    <w:top w:val="nil"/>
                    <w:left w:val="nil"/>
                    <w:bottom w:val="nil"/>
                    <w:right w:val="nil"/>
                  </w:tcBorders>
                </w:tcPr>
                <w:p w14:paraId="4278DF81" w14:textId="5EABA4B1" w:rsidR="00A17E99" w:rsidRPr="0095268C" w:rsidRDefault="00A17E99" w:rsidP="00452AC0">
                  <w:pPr>
                    <w:pStyle w:val="ListParagraph"/>
                    <w:numPr>
                      <w:ilvl w:val="1"/>
                      <w:numId w:val="33"/>
                    </w:numPr>
                    <w:spacing w:before="120" w:after="120"/>
                    <w:rPr>
                      <w:b/>
                      <w:szCs w:val="20"/>
                      <w:lang w:val="lv-LV"/>
                    </w:rPr>
                  </w:pPr>
                  <w:r w:rsidRPr="0095268C">
                    <w:rPr>
                      <w:b/>
                      <w:szCs w:val="20"/>
                      <w:lang w:val="lv-LV"/>
                    </w:rPr>
                    <w:t xml:space="preserve">Universālais </w:t>
                  </w:r>
                  <w:r w:rsidR="004A104A" w:rsidRPr="0095268C">
                    <w:rPr>
                      <w:b/>
                      <w:szCs w:val="20"/>
                      <w:lang w:val="lv-LV"/>
                    </w:rPr>
                    <w:t>AU</w:t>
                  </w:r>
                  <w:r w:rsidRPr="0095268C">
                    <w:rPr>
                      <w:b/>
                      <w:szCs w:val="20"/>
                      <w:lang w:val="lv-LV"/>
                    </w:rPr>
                    <w:t xml:space="preserve"> iepakojums</w:t>
                  </w:r>
                </w:p>
              </w:tc>
              <w:tc>
                <w:tcPr>
                  <w:tcW w:w="6405" w:type="dxa"/>
                  <w:tcBorders>
                    <w:top w:val="nil"/>
                    <w:left w:val="nil"/>
                    <w:bottom w:val="nil"/>
                    <w:right w:val="nil"/>
                  </w:tcBorders>
                </w:tcPr>
                <w:p w14:paraId="32233D3E" w14:textId="3419314B" w:rsidR="00A17E99" w:rsidRPr="0095268C" w:rsidRDefault="00A17E99" w:rsidP="00A17E99">
                  <w:pPr>
                    <w:spacing w:before="120" w:after="120"/>
                    <w:jc w:val="both"/>
                    <w:rPr>
                      <w:color w:val="000000" w:themeColor="text1"/>
                      <w:szCs w:val="20"/>
                      <w:shd w:val="clear" w:color="auto" w:fill="FFFFFF"/>
                    </w:rPr>
                  </w:pPr>
                  <w:r w:rsidRPr="0095268C">
                    <w:rPr>
                      <w:szCs w:val="20"/>
                      <w:lang w:val="lv-LV" w:bidi="lv-LV"/>
                    </w:rPr>
                    <w:t>U</w:t>
                  </w:r>
                  <w:r w:rsidRPr="0095268C">
                    <w:rPr>
                      <w:szCs w:val="20"/>
                    </w:rPr>
                    <w:t>niversālās atkārtoti lietojamās stikla pudeles, kuras savu produktu iepildīšanai izmanto vairāki Depozīta iepakotāji</w:t>
                  </w:r>
                  <w:r w:rsidR="00A23E38" w:rsidRPr="0095268C">
                    <w:rPr>
                      <w:szCs w:val="20"/>
                    </w:rPr>
                    <w:t xml:space="preserve"> </w:t>
                  </w:r>
                  <w:r w:rsidR="000838F9" w:rsidRPr="0095268C">
                    <w:rPr>
                      <w:szCs w:val="20"/>
                    </w:rPr>
                    <w:t>un kuru DIO ir apzīmējis kā Universālo iepakojumu.</w:t>
                  </w:r>
                </w:p>
              </w:tc>
            </w:tr>
            <w:tr w:rsidR="006A492D" w:rsidRPr="0095268C" w14:paraId="2550DD7A" w14:textId="77777777" w:rsidTr="007E6DD3">
              <w:tc>
                <w:tcPr>
                  <w:tcW w:w="4034" w:type="dxa"/>
                  <w:tcBorders>
                    <w:top w:val="nil"/>
                    <w:left w:val="nil"/>
                    <w:bottom w:val="nil"/>
                    <w:right w:val="nil"/>
                  </w:tcBorders>
                </w:tcPr>
                <w:p w14:paraId="1ED02A5E" w14:textId="496124FD" w:rsidR="00A17E99" w:rsidRPr="0095268C" w:rsidRDefault="00A17E99" w:rsidP="00452AC0">
                  <w:pPr>
                    <w:pStyle w:val="ListParagraph"/>
                    <w:numPr>
                      <w:ilvl w:val="1"/>
                      <w:numId w:val="33"/>
                    </w:numPr>
                    <w:spacing w:before="120" w:after="120"/>
                    <w:rPr>
                      <w:szCs w:val="20"/>
                      <w:lang w:val="lv-LV"/>
                    </w:rPr>
                  </w:pPr>
                  <w:r w:rsidRPr="0095268C">
                    <w:rPr>
                      <w:b/>
                      <w:szCs w:val="20"/>
                      <w:lang w:val="lv-LV"/>
                    </w:rPr>
                    <w:t xml:space="preserve">Individuāla dizaina </w:t>
                  </w:r>
                  <w:r w:rsidR="004A104A" w:rsidRPr="0095268C">
                    <w:rPr>
                      <w:b/>
                      <w:szCs w:val="20"/>
                      <w:lang w:val="lv-LV"/>
                    </w:rPr>
                    <w:t>AU</w:t>
                  </w:r>
                  <w:r w:rsidRPr="0095268C">
                    <w:rPr>
                      <w:b/>
                      <w:szCs w:val="20"/>
                      <w:lang w:val="lv-LV"/>
                    </w:rPr>
                    <w:t xml:space="preserve"> iepakojums</w:t>
                  </w:r>
                </w:p>
              </w:tc>
              <w:tc>
                <w:tcPr>
                  <w:tcW w:w="6405" w:type="dxa"/>
                  <w:tcBorders>
                    <w:top w:val="nil"/>
                    <w:left w:val="nil"/>
                    <w:bottom w:val="nil"/>
                    <w:right w:val="nil"/>
                  </w:tcBorders>
                </w:tcPr>
                <w:p w14:paraId="32F61358" w14:textId="31ED7842" w:rsidR="00A17E99" w:rsidRPr="0095268C" w:rsidRDefault="00A17E99" w:rsidP="00A17E99">
                  <w:pPr>
                    <w:spacing w:before="120" w:after="120"/>
                    <w:jc w:val="both"/>
                    <w:rPr>
                      <w:szCs w:val="20"/>
                      <w:lang w:val="lv-LV"/>
                    </w:rPr>
                  </w:pPr>
                  <w:r w:rsidRPr="0095268C">
                    <w:rPr>
                      <w:szCs w:val="20"/>
                      <w:lang w:val="lv-LV" w:bidi="lv-LV"/>
                    </w:rPr>
                    <w:t>Individuāla dizaina atkārtoti lietojamās stikla pudeles, kuras savu produktu iepildīšanai un tirgū laišanai izmanto konkrēts Depozīta iepakotājs.</w:t>
                  </w:r>
                </w:p>
              </w:tc>
            </w:tr>
            <w:tr w:rsidR="006A492D" w:rsidRPr="0095268C" w14:paraId="71F52A1B" w14:textId="77777777" w:rsidTr="007E6DD3">
              <w:tc>
                <w:tcPr>
                  <w:tcW w:w="4034" w:type="dxa"/>
                  <w:tcBorders>
                    <w:top w:val="nil"/>
                    <w:left w:val="nil"/>
                    <w:bottom w:val="nil"/>
                    <w:right w:val="nil"/>
                  </w:tcBorders>
                </w:tcPr>
                <w:p w14:paraId="293CBC49" w14:textId="18A80C8A" w:rsidR="007E6DD3" w:rsidRPr="0095268C" w:rsidRDefault="007E6DD3" w:rsidP="00C81B95">
                  <w:pPr>
                    <w:pStyle w:val="ListParagraph"/>
                    <w:numPr>
                      <w:ilvl w:val="1"/>
                      <w:numId w:val="33"/>
                    </w:numPr>
                    <w:spacing w:before="120" w:after="120"/>
                    <w:jc w:val="both"/>
                    <w:rPr>
                      <w:szCs w:val="20"/>
                      <w:lang w:val="lv-LV"/>
                    </w:rPr>
                  </w:pPr>
                  <w:r w:rsidRPr="0095268C">
                    <w:rPr>
                      <w:b/>
                      <w:szCs w:val="20"/>
                      <w:lang w:val="lv-LV"/>
                    </w:rPr>
                    <w:t>Nestandarta iepakojums</w:t>
                  </w:r>
                </w:p>
              </w:tc>
              <w:tc>
                <w:tcPr>
                  <w:tcW w:w="6405" w:type="dxa"/>
                  <w:tcBorders>
                    <w:top w:val="nil"/>
                    <w:left w:val="nil"/>
                    <w:bottom w:val="nil"/>
                    <w:right w:val="nil"/>
                  </w:tcBorders>
                </w:tcPr>
                <w:p w14:paraId="1A0FF9F7" w14:textId="402767F4" w:rsidR="007E6DD3" w:rsidRPr="0095268C" w:rsidRDefault="00891CDF" w:rsidP="00A17E99">
                  <w:pPr>
                    <w:spacing w:before="120" w:after="120"/>
                    <w:jc w:val="both"/>
                    <w:rPr>
                      <w:szCs w:val="20"/>
                      <w:lang w:val="lv-LV"/>
                    </w:rPr>
                  </w:pPr>
                  <w:r w:rsidRPr="0095268C">
                    <w:rPr>
                      <w:szCs w:val="20"/>
                      <w:lang w:val="lv-LV"/>
                    </w:rPr>
                    <w:t xml:space="preserve">Depozīta iepakotāja Latvijas tirgū laistā produkta Depozīta iepakojums, kurš neatbilst normatīvajos aktos noteiktajām prasībām un/vai Rokasgrāmatas Depozīta iepakotājiem 9.sadaļas noteikumiem, </w:t>
                  </w:r>
                  <w:r w:rsidRPr="0095268C">
                    <w:rPr>
                      <w:szCs w:val="20"/>
                      <w:lang w:val="lv-LV"/>
                    </w:rPr>
                    <w:lastRenderedPageBreak/>
                    <w:t>un kurš tiek pieņemts Depozīta sistēmā, bet šī iepakojuma apsaimniekošana Depozīta sistēmā rada papildu izmaksas vai ieņēmumu samazinājumu.</w:t>
                  </w:r>
                </w:p>
              </w:tc>
            </w:tr>
            <w:tr w:rsidR="006A492D" w:rsidRPr="0095268C" w14:paraId="063C1D1A" w14:textId="77777777" w:rsidTr="007E6DD3">
              <w:tc>
                <w:tcPr>
                  <w:tcW w:w="4034" w:type="dxa"/>
                  <w:tcBorders>
                    <w:top w:val="nil"/>
                    <w:left w:val="nil"/>
                    <w:bottom w:val="nil"/>
                    <w:right w:val="nil"/>
                  </w:tcBorders>
                </w:tcPr>
                <w:p w14:paraId="29DC7AB3" w14:textId="36E8957F"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lastRenderedPageBreak/>
                    <w:t>Svītrkods</w:t>
                  </w:r>
                </w:p>
              </w:tc>
              <w:tc>
                <w:tcPr>
                  <w:tcW w:w="6405" w:type="dxa"/>
                  <w:tcBorders>
                    <w:top w:val="nil"/>
                    <w:left w:val="nil"/>
                    <w:bottom w:val="nil"/>
                    <w:right w:val="nil"/>
                  </w:tcBorders>
                </w:tcPr>
                <w:p w14:paraId="0A5BFE6C" w14:textId="669499E0" w:rsidR="007E6DD3" w:rsidRPr="0095268C" w:rsidRDefault="007E6DD3" w:rsidP="00A17E99">
                  <w:pPr>
                    <w:spacing w:before="120" w:after="120"/>
                    <w:jc w:val="both"/>
                    <w:rPr>
                      <w:szCs w:val="20"/>
                      <w:lang w:val="lv-LV" w:bidi="lv-LV"/>
                    </w:rPr>
                  </w:pPr>
                  <w:r w:rsidRPr="0095268C">
                    <w:rPr>
                      <w:szCs w:val="20"/>
                      <w:lang w:val="lv-LV"/>
                    </w:rPr>
                    <w:t>Unikāls Depozīta sistēmai piekrītoša produkta  EAN-13 vai EAN-8 tipa svītrkods, kas piešķirts  GS1 sistēmā</w:t>
                  </w:r>
                  <w:r w:rsidR="00D47509" w:rsidRPr="0095268C">
                    <w:rPr>
                      <w:szCs w:val="20"/>
                      <w:lang w:val="lv-LV"/>
                    </w:rPr>
                    <w:t xml:space="preserve"> vai izveidots saskaņā ar GS1 standartiem </w:t>
                  </w:r>
                  <w:r w:rsidRPr="0095268C">
                    <w:rPr>
                      <w:szCs w:val="20"/>
                      <w:lang w:val="lv-LV"/>
                    </w:rPr>
                    <w:t>(vai jebkura</w:t>
                  </w:r>
                  <w:r w:rsidR="00452AC0" w:rsidRPr="0095268C">
                    <w:rPr>
                      <w:szCs w:val="20"/>
                      <w:lang w:val="lv-LV"/>
                    </w:rPr>
                    <w:t>s</w:t>
                  </w:r>
                  <w:r w:rsidRPr="0095268C">
                    <w:rPr>
                      <w:szCs w:val="20"/>
                      <w:lang w:val="lv-LV"/>
                    </w:rPr>
                    <w:t xml:space="preserve"> cita</w:t>
                  </w:r>
                  <w:r w:rsidR="00452AC0" w:rsidRPr="0095268C">
                    <w:rPr>
                      <w:szCs w:val="20"/>
                      <w:lang w:val="lv-LV"/>
                    </w:rPr>
                    <w:t>s</w:t>
                  </w:r>
                  <w:r w:rsidRPr="0095268C">
                    <w:rPr>
                      <w:szCs w:val="20"/>
                      <w:lang w:val="lv-LV"/>
                    </w:rPr>
                    <w:t xml:space="preserve"> organizācij</w:t>
                  </w:r>
                  <w:r w:rsidR="00452AC0" w:rsidRPr="0095268C">
                    <w:rPr>
                      <w:szCs w:val="20"/>
                      <w:lang w:val="lv-LV"/>
                    </w:rPr>
                    <w:t>as</w:t>
                  </w:r>
                  <w:r w:rsidRPr="0095268C">
                    <w:rPr>
                      <w:szCs w:val="20"/>
                      <w:lang w:val="lv-LV"/>
                    </w:rPr>
                    <w:t xml:space="preserve">, kas sniedz pakalpojumus saistībā ar svītrkodu piešķiršanu un lietošanu) </w:t>
                  </w:r>
                  <w:r w:rsidR="009019CF" w:rsidRPr="0095268C">
                    <w:rPr>
                      <w:szCs w:val="20"/>
                      <w:lang w:val="lv-LV"/>
                    </w:rPr>
                    <w:t xml:space="preserve"> </w:t>
                  </w:r>
                  <w:r w:rsidRPr="0095268C">
                    <w:rPr>
                      <w:szCs w:val="20"/>
                      <w:lang w:val="lv-LV"/>
                    </w:rPr>
                    <w:t>un kurš ir atspoguļots uz Depozīta iepakojuma atbilstoši starptautiskajiem standartiem un šajā Līgumā un Rokasgrāmatā Depozīta iepakotājiem noteiktajām prasībām un specifikācijām, un nolasāms Depozīta sistēmas Taromātos un skaitīšanas iekārtās. Depozīta sistēmas ietvaros svītrkodi tiek iedalīti Nacionālajā kodā un Starptautiskajā kodā.</w:t>
                  </w:r>
                </w:p>
              </w:tc>
            </w:tr>
            <w:tr w:rsidR="006A492D" w:rsidRPr="0095268C" w14:paraId="5CBCCAFF" w14:textId="77777777" w:rsidTr="007E6DD3">
              <w:tc>
                <w:tcPr>
                  <w:tcW w:w="4034" w:type="dxa"/>
                  <w:tcBorders>
                    <w:top w:val="nil"/>
                    <w:left w:val="nil"/>
                    <w:bottom w:val="nil"/>
                    <w:right w:val="nil"/>
                  </w:tcBorders>
                </w:tcPr>
                <w:p w14:paraId="0BF5A7BB" w14:textId="53FFD065"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Nacionālais kods</w:t>
                  </w:r>
                </w:p>
              </w:tc>
              <w:tc>
                <w:tcPr>
                  <w:tcW w:w="6405" w:type="dxa"/>
                  <w:tcBorders>
                    <w:top w:val="nil"/>
                    <w:left w:val="nil"/>
                    <w:bottom w:val="nil"/>
                    <w:right w:val="nil"/>
                  </w:tcBorders>
                </w:tcPr>
                <w:p w14:paraId="6A305F16" w14:textId="6AC38781" w:rsidR="007E6DD3" w:rsidRPr="0095268C" w:rsidRDefault="007E6DD3" w:rsidP="00A17E99">
                  <w:pPr>
                    <w:spacing w:before="120" w:after="120"/>
                    <w:jc w:val="both"/>
                    <w:rPr>
                      <w:szCs w:val="20"/>
                      <w:lang w:val="lv-LV"/>
                    </w:rPr>
                  </w:pPr>
                  <w:r w:rsidRPr="0095268C">
                    <w:rPr>
                      <w:szCs w:val="20"/>
                      <w:lang w:val="lv-LV"/>
                    </w:rPr>
                    <w:t xml:space="preserve">svītrkods, ko izmanto Depozīta iepakojuma marķēšanai, kas atbilst šajā Līgumā noteiktajām prasībām un specifikācijām, un kas paredzēts tāda Depozīta iepakojuma marķēšanai, kuru izmanto produktu iepakošanai, kuri piegādāti tikai Latvijas tirgum vai </w:t>
                  </w:r>
                  <w:r w:rsidR="003A6F9C" w:rsidRPr="0095268C">
                    <w:rPr>
                      <w:szCs w:val="20"/>
                      <w:lang w:val="lv-LV"/>
                    </w:rPr>
                    <w:t xml:space="preserve">saskaņā ar </w:t>
                  </w:r>
                  <w:r w:rsidRPr="0095268C">
                    <w:rPr>
                      <w:szCs w:val="20"/>
                      <w:lang w:val="lv-LV"/>
                    </w:rPr>
                    <w:t>Līguma 9.3.punktā norādīto</w:t>
                  </w:r>
                  <w:r w:rsidR="003A6F9C" w:rsidRPr="0095268C">
                    <w:rPr>
                      <w:szCs w:val="20"/>
                      <w:lang w:val="lv-LV"/>
                    </w:rPr>
                    <w:t>.</w:t>
                  </w:r>
                </w:p>
              </w:tc>
            </w:tr>
            <w:tr w:rsidR="006A492D" w:rsidRPr="0095268C" w14:paraId="0FEDDB89" w14:textId="77777777" w:rsidTr="007E6DD3">
              <w:tc>
                <w:tcPr>
                  <w:tcW w:w="4034" w:type="dxa"/>
                  <w:tcBorders>
                    <w:top w:val="nil"/>
                    <w:left w:val="nil"/>
                    <w:bottom w:val="nil"/>
                    <w:right w:val="nil"/>
                  </w:tcBorders>
                </w:tcPr>
                <w:p w14:paraId="0D40CC3A" w14:textId="3FA7765E"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Starptautiskais kods</w:t>
                  </w:r>
                </w:p>
              </w:tc>
              <w:tc>
                <w:tcPr>
                  <w:tcW w:w="6405" w:type="dxa"/>
                  <w:tcBorders>
                    <w:top w:val="nil"/>
                    <w:left w:val="nil"/>
                    <w:bottom w:val="nil"/>
                    <w:right w:val="nil"/>
                  </w:tcBorders>
                </w:tcPr>
                <w:p w14:paraId="09E777DC" w14:textId="1814C827" w:rsidR="007E6DD3" w:rsidRPr="0095268C" w:rsidRDefault="007E6DD3" w:rsidP="00A17E99">
                  <w:pPr>
                    <w:spacing w:before="120" w:after="120"/>
                    <w:jc w:val="both"/>
                    <w:rPr>
                      <w:szCs w:val="20"/>
                      <w:lang w:val="lv-LV"/>
                    </w:rPr>
                  </w:pPr>
                  <w:r w:rsidRPr="0095268C">
                    <w:rPr>
                      <w:szCs w:val="20"/>
                      <w:lang w:val="lv-LV"/>
                    </w:rPr>
                    <w:t>svītrkods, ko izmanto Depozīta iepakojuma marķēšanai, kas atbilst šajā Līgumā noteiktajām prasībām un specifikācijām, un ko izmanto tādu produktu iepakošanai, kurus Depozīta iepakotājs plāno piegādāt ne tikai Latvijas, bet arī ārvalstu tirgiem.</w:t>
                  </w:r>
                </w:p>
              </w:tc>
            </w:tr>
            <w:tr w:rsidR="006A492D" w:rsidRPr="0095268C" w14:paraId="0AD0B917" w14:textId="77777777" w:rsidTr="007E6DD3">
              <w:tc>
                <w:tcPr>
                  <w:tcW w:w="4034" w:type="dxa"/>
                  <w:tcBorders>
                    <w:top w:val="nil"/>
                    <w:left w:val="nil"/>
                    <w:bottom w:val="nil"/>
                    <w:right w:val="nil"/>
                  </w:tcBorders>
                </w:tcPr>
                <w:p w14:paraId="35981B1F" w14:textId="62B875FB"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Pārskati</w:t>
                  </w:r>
                </w:p>
              </w:tc>
              <w:tc>
                <w:tcPr>
                  <w:tcW w:w="6405" w:type="dxa"/>
                  <w:tcBorders>
                    <w:top w:val="nil"/>
                    <w:left w:val="nil"/>
                    <w:bottom w:val="nil"/>
                    <w:right w:val="nil"/>
                  </w:tcBorders>
                </w:tcPr>
                <w:p w14:paraId="275534A1" w14:textId="3D18BA8E" w:rsidR="007E6DD3" w:rsidRPr="0095268C" w:rsidRDefault="007E6DD3" w:rsidP="00A17E99">
                  <w:pPr>
                    <w:spacing w:before="120" w:after="120"/>
                    <w:jc w:val="both"/>
                    <w:rPr>
                      <w:szCs w:val="20"/>
                      <w:lang w:val="lv-LV"/>
                    </w:rPr>
                  </w:pPr>
                  <w:r w:rsidRPr="0095268C">
                    <w:rPr>
                      <w:szCs w:val="20"/>
                      <w:lang w:val="lv-LV"/>
                    </w:rPr>
                    <w:t xml:space="preserve">produktu Depozīta iepakojumā pārdošanas </w:t>
                  </w:r>
                  <w:r w:rsidR="00463A29" w:rsidRPr="0095268C">
                    <w:rPr>
                      <w:szCs w:val="20"/>
                      <w:lang w:val="lv-LV"/>
                    </w:rPr>
                    <w:t>pārskati</w:t>
                  </w:r>
                  <w:r w:rsidRPr="0095268C">
                    <w:rPr>
                      <w:szCs w:val="20"/>
                      <w:lang w:val="lv-LV"/>
                    </w:rPr>
                    <w:t>, kas norādīti šā Līguma</w:t>
                  </w:r>
                  <w:r w:rsidR="00452AC0" w:rsidRPr="0095268C">
                    <w:rPr>
                      <w:szCs w:val="20"/>
                      <w:lang w:val="lv-LV"/>
                    </w:rPr>
                    <w:t xml:space="preserve"> 11.nodaļā</w:t>
                  </w:r>
                  <w:r w:rsidRPr="0095268C">
                    <w:rPr>
                      <w:szCs w:val="20"/>
                      <w:lang w:val="lv-LV"/>
                    </w:rPr>
                    <w:t>.</w:t>
                  </w:r>
                </w:p>
              </w:tc>
            </w:tr>
            <w:tr w:rsidR="006A492D" w:rsidRPr="0095268C" w14:paraId="438838F5" w14:textId="77777777" w:rsidTr="007E6DD3">
              <w:tc>
                <w:tcPr>
                  <w:tcW w:w="4034" w:type="dxa"/>
                  <w:tcBorders>
                    <w:top w:val="nil"/>
                    <w:left w:val="nil"/>
                    <w:bottom w:val="nil"/>
                    <w:right w:val="nil"/>
                  </w:tcBorders>
                </w:tcPr>
                <w:p w14:paraId="1A3F6C99" w14:textId="20FE9FCC"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Pārdošanas pārskats</w:t>
                  </w:r>
                </w:p>
              </w:tc>
              <w:tc>
                <w:tcPr>
                  <w:tcW w:w="6405" w:type="dxa"/>
                  <w:tcBorders>
                    <w:top w:val="nil"/>
                    <w:left w:val="nil"/>
                    <w:bottom w:val="nil"/>
                    <w:right w:val="nil"/>
                  </w:tcBorders>
                </w:tcPr>
                <w:p w14:paraId="0E35DDBC" w14:textId="0B812D80" w:rsidR="007E6DD3" w:rsidRPr="0095268C" w:rsidRDefault="007E6DD3" w:rsidP="00A17E99">
                  <w:pPr>
                    <w:spacing w:before="120" w:after="120"/>
                    <w:jc w:val="both"/>
                    <w:rPr>
                      <w:szCs w:val="20"/>
                      <w:lang w:val="lv-LV"/>
                    </w:rPr>
                  </w:pPr>
                  <w:r w:rsidRPr="0095268C">
                    <w:rPr>
                      <w:szCs w:val="20"/>
                      <w:lang w:val="lv-LV"/>
                    </w:rPr>
                    <w:t>Depozīta iepakotāja atbilstoši šī Līguma prasībām katru mēnesi sagatavots pārskats par iepriekšējo kalendāro mēnesi, kas iesniegts DIO, kā norādīts šī Līguma 11.1. punktā.</w:t>
                  </w:r>
                </w:p>
              </w:tc>
            </w:tr>
            <w:tr w:rsidR="006A492D" w:rsidRPr="0095268C" w14:paraId="73379019" w14:textId="77777777" w:rsidTr="007E6DD3">
              <w:tc>
                <w:tcPr>
                  <w:tcW w:w="4034" w:type="dxa"/>
                  <w:tcBorders>
                    <w:top w:val="nil"/>
                    <w:left w:val="nil"/>
                    <w:bottom w:val="nil"/>
                    <w:right w:val="nil"/>
                  </w:tcBorders>
                </w:tcPr>
                <w:p w14:paraId="33466344" w14:textId="17586748" w:rsidR="007E6DD3" w:rsidRPr="0095268C" w:rsidRDefault="007E6DD3" w:rsidP="00452AC0">
                  <w:pPr>
                    <w:pStyle w:val="ListParagraph"/>
                    <w:numPr>
                      <w:ilvl w:val="1"/>
                      <w:numId w:val="33"/>
                    </w:numPr>
                    <w:spacing w:before="120" w:after="120"/>
                    <w:rPr>
                      <w:szCs w:val="20"/>
                      <w:lang w:val="lv-LV"/>
                    </w:rPr>
                  </w:pPr>
                  <w:r w:rsidRPr="0095268C">
                    <w:rPr>
                      <w:b/>
                      <w:szCs w:val="20"/>
                      <w:lang w:val="lv-LV"/>
                    </w:rPr>
                    <w:t>Rokasgrāmata Depozīta iepakotājiem</w:t>
                  </w:r>
                </w:p>
              </w:tc>
              <w:tc>
                <w:tcPr>
                  <w:tcW w:w="6405" w:type="dxa"/>
                  <w:tcBorders>
                    <w:top w:val="nil"/>
                    <w:left w:val="nil"/>
                    <w:bottom w:val="nil"/>
                    <w:right w:val="nil"/>
                  </w:tcBorders>
                </w:tcPr>
                <w:p w14:paraId="2E5AFA0D" w14:textId="2112F755" w:rsidR="007E6DD3" w:rsidRPr="0095268C" w:rsidRDefault="007E6DD3" w:rsidP="00A17E99">
                  <w:pPr>
                    <w:spacing w:before="120" w:after="120"/>
                    <w:jc w:val="both"/>
                    <w:rPr>
                      <w:szCs w:val="20"/>
                      <w:lang w:val="lv-LV"/>
                    </w:rPr>
                  </w:pPr>
                  <w:r w:rsidRPr="0095268C">
                    <w:rPr>
                      <w:szCs w:val="20"/>
                      <w:lang w:val="lv-LV"/>
                    </w:rPr>
                    <w:t xml:space="preserve">instrukciju, prasību un specifikāciju kopums, kas publicēts DIO tīmekļvietnē </w:t>
                  </w:r>
                  <w:hyperlink r:id="rId12" w:history="1">
                    <w:r w:rsidR="00F22DA1" w:rsidRPr="0079732E">
                      <w:rPr>
                        <w:rStyle w:val="Hyperlink"/>
                      </w:rPr>
                      <w:t>www.depozitapunkts.lv</w:t>
                    </w:r>
                  </w:hyperlink>
                  <w:r w:rsidR="00F22DA1">
                    <w:t xml:space="preserve"> </w:t>
                  </w:r>
                  <w:r w:rsidRPr="0095268C">
                    <w:rPr>
                      <w:szCs w:val="20"/>
                      <w:lang w:val="lv-LV"/>
                    </w:rPr>
                    <w:t xml:space="preserve">(ar vēlākiem grozījumiem un papildinājumiem), kas ir šī Līguma neatņemama </w:t>
                  </w:r>
                  <w:r w:rsidR="00812CE0" w:rsidRPr="0095268C">
                    <w:rPr>
                      <w:szCs w:val="20"/>
                      <w:lang w:val="lv-LV"/>
                    </w:rPr>
                    <w:t xml:space="preserve">mainīga </w:t>
                  </w:r>
                  <w:r w:rsidRPr="0095268C">
                    <w:rPr>
                      <w:szCs w:val="20"/>
                      <w:lang w:val="lv-LV"/>
                    </w:rPr>
                    <w:t>sastāvdaļa un nosaka prasības Depozīta iepakojumam (prasības ir noteiktas, ņemot vērā normatīvo aktu prasības un Taromātu tehniskās  iespējas pieņemt šādu iepakojumu), tā marķējumam (prasības ir noteiktas, ņemot vērā normatīvo aktu prasības un Taromātu tehniskās iespējas pieņemt šādu iepakojumu), reģistrācijai Reģistrā utt. Pretrunu gadījumā starp Rokasgrāmatu un Līgumu, noteicošie ir Līguma noteikumi.</w:t>
                  </w:r>
                </w:p>
              </w:tc>
            </w:tr>
            <w:tr w:rsidR="006A492D" w:rsidRPr="0095268C" w14:paraId="245F5FA7" w14:textId="77777777" w:rsidTr="007E6DD3">
              <w:tc>
                <w:tcPr>
                  <w:tcW w:w="4034" w:type="dxa"/>
                  <w:tcBorders>
                    <w:top w:val="nil"/>
                    <w:left w:val="nil"/>
                    <w:bottom w:val="nil"/>
                    <w:right w:val="nil"/>
                  </w:tcBorders>
                </w:tcPr>
                <w:p w14:paraId="7E4E3D25" w14:textId="4964ABA2" w:rsidR="007E6DD3" w:rsidRPr="0095268C" w:rsidRDefault="007E6DD3" w:rsidP="00452AC0">
                  <w:pPr>
                    <w:pStyle w:val="ListParagraph"/>
                    <w:numPr>
                      <w:ilvl w:val="1"/>
                      <w:numId w:val="33"/>
                    </w:numPr>
                    <w:spacing w:before="120" w:after="120"/>
                    <w:rPr>
                      <w:szCs w:val="20"/>
                      <w:lang w:val="lv-LV"/>
                    </w:rPr>
                  </w:pPr>
                  <w:r w:rsidRPr="0095268C">
                    <w:rPr>
                      <w:b/>
                      <w:szCs w:val="20"/>
                      <w:lang w:val="lv-LV"/>
                    </w:rPr>
                    <w:t>Depozīta iepakojuma pārdevējs (Pārdevējs)</w:t>
                  </w:r>
                </w:p>
              </w:tc>
              <w:tc>
                <w:tcPr>
                  <w:tcW w:w="6405" w:type="dxa"/>
                  <w:tcBorders>
                    <w:top w:val="nil"/>
                    <w:left w:val="nil"/>
                    <w:bottom w:val="nil"/>
                    <w:right w:val="nil"/>
                  </w:tcBorders>
                </w:tcPr>
                <w:p w14:paraId="1A8CBDF0" w14:textId="436D1C6D" w:rsidR="007E6DD3" w:rsidRPr="0095268C" w:rsidRDefault="007E6DD3" w:rsidP="00A17E99">
                  <w:pPr>
                    <w:spacing w:before="120" w:after="120"/>
                    <w:jc w:val="both"/>
                    <w:rPr>
                      <w:szCs w:val="20"/>
                      <w:lang w:val="lv-LV"/>
                    </w:rPr>
                  </w:pPr>
                  <w:r w:rsidRPr="0095268C">
                    <w:rPr>
                      <w:szCs w:val="20"/>
                      <w:lang w:val="lv-LV"/>
                    </w:rPr>
                    <w:t>persona, kas galalietotājiem pārdod produktus Depozīta iepakojumā un kurai saskaņā ar normatīvo aktu prasībām Depozīta iepakojums jāpieņem no galalietotājiem. Depozīta iepakojuma pārdevēji ietver arī tos pārdevējus, kuri izvēlas brīvprātīgi piedalīties Depozīta sistēmā.</w:t>
                  </w:r>
                </w:p>
              </w:tc>
            </w:tr>
            <w:tr w:rsidR="006A492D" w:rsidRPr="0095268C" w14:paraId="40CC5C2F" w14:textId="77777777" w:rsidTr="007E6DD3">
              <w:tc>
                <w:tcPr>
                  <w:tcW w:w="4034" w:type="dxa"/>
                  <w:tcBorders>
                    <w:top w:val="nil"/>
                    <w:left w:val="nil"/>
                    <w:bottom w:val="nil"/>
                    <w:right w:val="nil"/>
                  </w:tcBorders>
                </w:tcPr>
                <w:p w14:paraId="0236CE71" w14:textId="4E305937"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Taromāts</w:t>
                  </w:r>
                </w:p>
              </w:tc>
              <w:tc>
                <w:tcPr>
                  <w:tcW w:w="6405" w:type="dxa"/>
                  <w:tcBorders>
                    <w:top w:val="nil"/>
                    <w:left w:val="nil"/>
                    <w:bottom w:val="nil"/>
                    <w:right w:val="nil"/>
                  </w:tcBorders>
                </w:tcPr>
                <w:p w14:paraId="0B9A7D7A" w14:textId="4A549D9A" w:rsidR="007E6DD3" w:rsidRPr="0095268C" w:rsidRDefault="007E6DD3" w:rsidP="00A17E99">
                  <w:pPr>
                    <w:spacing w:before="120" w:after="120"/>
                    <w:jc w:val="both"/>
                    <w:rPr>
                      <w:szCs w:val="20"/>
                      <w:lang w:val="lv-LV"/>
                    </w:rPr>
                  </w:pPr>
                  <w:r w:rsidRPr="0095268C">
                    <w:rPr>
                      <w:szCs w:val="20"/>
                      <w:lang w:val="lv-LV" w:bidi="lv-LV"/>
                    </w:rPr>
                    <w:t xml:space="preserve">Automatizēta (bez personas līdzdalības) Depozīta iepakojuma pieņemšanas iekārta, par kuras izmantošanu Depozīta sistēmā </w:t>
                  </w:r>
                  <w:r w:rsidR="007B76FC" w:rsidRPr="0095268C">
                    <w:rPr>
                      <w:szCs w:val="20"/>
                      <w:lang w:val="lv-LV" w:bidi="lv-LV"/>
                    </w:rPr>
                    <w:t xml:space="preserve">Pārdevējs </w:t>
                  </w:r>
                  <w:r w:rsidRPr="0095268C">
                    <w:rPr>
                      <w:szCs w:val="20"/>
                      <w:lang w:val="lv-LV" w:bidi="lv-LV"/>
                    </w:rPr>
                    <w:t>ir noslē</w:t>
                  </w:r>
                  <w:r w:rsidR="007B76FC" w:rsidRPr="0095268C">
                    <w:rPr>
                      <w:szCs w:val="20"/>
                      <w:lang w:val="lv-LV" w:bidi="lv-LV"/>
                    </w:rPr>
                    <w:t xml:space="preserve">dzis </w:t>
                  </w:r>
                  <w:r w:rsidRPr="0095268C">
                    <w:rPr>
                      <w:szCs w:val="20"/>
                      <w:lang w:val="lv-LV" w:bidi="lv-LV"/>
                    </w:rPr>
                    <w:t>līgum</w:t>
                  </w:r>
                  <w:r w:rsidR="007B76FC" w:rsidRPr="0095268C">
                    <w:rPr>
                      <w:szCs w:val="20"/>
                      <w:lang w:val="lv-LV" w:bidi="lv-LV"/>
                    </w:rPr>
                    <w:t>u</w:t>
                  </w:r>
                  <w:r w:rsidRPr="0095268C">
                    <w:rPr>
                      <w:szCs w:val="20"/>
                      <w:lang w:val="lv-LV" w:bidi="lv-LV"/>
                    </w:rPr>
                    <w:t xml:space="preserve"> ar DIO.</w:t>
                  </w:r>
                </w:p>
              </w:tc>
            </w:tr>
          </w:tbl>
          <w:p w14:paraId="427F5E9B" w14:textId="5E09BDBD" w:rsidR="00D7213B" w:rsidRPr="0095268C" w:rsidRDefault="00D7213B" w:rsidP="009700F7">
            <w:pPr>
              <w:spacing w:before="120" w:after="120"/>
              <w:jc w:val="both"/>
              <w:rPr>
                <w:szCs w:val="20"/>
                <w:lang w:val="lv-LV"/>
              </w:rPr>
            </w:pPr>
          </w:p>
        </w:tc>
      </w:tr>
      <w:bookmarkEnd w:id="0"/>
      <w:tr w:rsidR="006748CB" w:rsidRPr="0095268C" w14:paraId="6339C93B" w14:textId="77777777" w:rsidTr="00DA22CB">
        <w:tc>
          <w:tcPr>
            <w:tcW w:w="9673" w:type="dxa"/>
          </w:tcPr>
          <w:p w14:paraId="41181EF9" w14:textId="77777777" w:rsidR="000D5F17" w:rsidRPr="0095268C" w:rsidRDefault="000D5F17" w:rsidP="00745C8A">
            <w:pPr>
              <w:pStyle w:val="prastasis1"/>
              <w:ind w:firstLine="0"/>
              <w:rPr>
                <w:color w:val="auto"/>
                <w:sz w:val="20"/>
                <w:szCs w:val="20"/>
                <w:lang w:val="lv-LV"/>
              </w:rPr>
            </w:pPr>
          </w:p>
          <w:p w14:paraId="0F1E1D7E" w14:textId="0ADD7581" w:rsidR="001D03F3" w:rsidRPr="0095268C" w:rsidRDefault="006748CB" w:rsidP="00745C8A">
            <w:pPr>
              <w:pStyle w:val="prastasis1"/>
              <w:ind w:firstLine="0"/>
              <w:rPr>
                <w:color w:val="auto"/>
                <w:sz w:val="20"/>
                <w:szCs w:val="20"/>
                <w:lang w:val="lv-LV"/>
              </w:rPr>
            </w:pPr>
            <w:r w:rsidRPr="0095268C">
              <w:rPr>
                <w:color w:val="auto"/>
                <w:sz w:val="20"/>
                <w:szCs w:val="20"/>
                <w:lang w:val="lv-LV"/>
              </w:rPr>
              <w:t>Citi Līgumā lietotie termini ir interpretējami tā, kā tie ir definēti Iepakojuma likumā, Ministru kabineta noteikumos “Depozīta sistēmas darbības noteikumi” un citos normatīvajos aktos, ka regulē depozīta iepakojuma apsaimniekošanu.</w:t>
            </w:r>
          </w:p>
        </w:tc>
      </w:tr>
      <w:tr w:rsidR="006748CB" w:rsidRPr="0095268C" w14:paraId="37FBC52F" w14:textId="77777777" w:rsidTr="00DA22CB">
        <w:tc>
          <w:tcPr>
            <w:tcW w:w="9673" w:type="dxa"/>
          </w:tcPr>
          <w:p w14:paraId="3AE9C050" w14:textId="1F47504A" w:rsidR="006748CB" w:rsidRPr="0095268C" w:rsidRDefault="006748CB" w:rsidP="00F02EDD">
            <w:pPr>
              <w:pStyle w:val="Heading1"/>
              <w:numPr>
                <w:ilvl w:val="0"/>
                <w:numId w:val="3"/>
              </w:numPr>
              <w:rPr>
                <w:b/>
                <w:bCs/>
              </w:rPr>
            </w:pPr>
            <w:r w:rsidRPr="0095268C">
              <w:rPr>
                <w:b/>
                <w:bCs/>
              </w:rPr>
              <w:t>LĪGUMA PRIEKŠMETS UN PUŠU SAISTĪBAS</w:t>
            </w:r>
          </w:p>
        </w:tc>
      </w:tr>
      <w:tr w:rsidR="006748CB" w:rsidRPr="0095268C" w14:paraId="18B02146" w14:textId="77777777" w:rsidTr="00DA22CB">
        <w:tc>
          <w:tcPr>
            <w:tcW w:w="9673" w:type="dxa"/>
          </w:tcPr>
          <w:p w14:paraId="50C87623" w14:textId="6159A5C4" w:rsidR="006748CB" w:rsidRPr="0095268C" w:rsidRDefault="006748CB"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apņemas veikt Depozīta iepakojuma apsaimniekošanu saskaņā ar Līgumā izklāstītajiem nosacījumiem un kārtību, lai nodrošinātu Depozīta iepakotāja pienākumu izpildi, kas noteikti Iepakojuma likumā un citos normatīvajos aktos saistībā ar dalību Depozīta sistēmā, savukārt Depozīta iepakotājs apņemas samaksāt DIO Depozīta sistēmas dalības maksu un pildīt citas </w:t>
            </w:r>
            <w:r w:rsidR="001D03F3" w:rsidRPr="0095268C">
              <w:rPr>
                <w:szCs w:val="20"/>
                <w:lang w:val="lv-LV"/>
              </w:rPr>
              <w:t xml:space="preserve">šajā Līgumā </w:t>
            </w:r>
            <w:r w:rsidRPr="0095268C">
              <w:rPr>
                <w:szCs w:val="20"/>
                <w:lang w:val="lv-LV"/>
              </w:rPr>
              <w:t>uzņemtās saistības.</w:t>
            </w:r>
          </w:p>
        </w:tc>
      </w:tr>
      <w:tr w:rsidR="006748CB" w:rsidRPr="0095268C" w14:paraId="45C7BF5B" w14:textId="77777777" w:rsidTr="00DA22CB">
        <w:tc>
          <w:tcPr>
            <w:tcW w:w="9673" w:type="dxa"/>
          </w:tcPr>
          <w:p w14:paraId="37F949C8" w14:textId="5DD1FF6A" w:rsidR="006748CB" w:rsidRPr="0095268C" w:rsidRDefault="006748CB"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DIO apņemas:</w:t>
            </w:r>
          </w:p>
        </w:tc>
      </w:tr>
      <w:tr w:rsidR="006748CB" w:rsidRPr="0095268C" w14:paraId="6B5177DF" w14:textId="77777777" w:rsidTr="00DA22CB">
        <w:tc>
          <w:tcPr>
            <w:tcW w:w="9673" w:type="dxa"/>
          </w:tcPr>
          <w:p w14:paraId="1B04ECA3" w14:textId="068AA379" w:rsidR="006748CB" w:rsidRPr="0095268C" w:rsidRDefault="006748CB" w:rsidP="001D03F3">
            <w:pPr>
              <w:pStyle w:val="ListParagraph"/>
              <w:numPr>
                <w:ilvl w:val="2"/>
                <w:numId w:val="3"/>
              </w:numPr>
              <w:spacing w:before="120" w:after="120"/>
              <w:ind w:left="1204" w:hanging="567"/>
              <w:jc w:val="both"/>
              <w:rPr>
                <w:b/>
                <w:szCs w:val="20"/>
                <w:lang w:val="lv-LV"/>
              </w:rPr>
            </w:pPr>
            <w:r w:rsidRPr="0095268C">
              <w:rPr>
                <w:szCs w:val="20"/>
                <w:lang w:val="lv-LV"/>
              </w:rPr>
              <w:t xml:space="preserve">reģistrēt Depozīta iepakotāja Depozīta iepakojumu Reģistrā atbilstoši šajā Līgumā noteiktajai kārtībai, balstoties uz </w:t>
            </w:r>
            <w:r w:rsidR="001D03F3" w:rsidRPr="0095268C">
              <w:rPr>
                <w:szCs w:val="20"/>
                <w:lang w:val="lv-LV"/>
              </w:rPr>
              <w:t>Depozīta iepakotāja</w:t>
            </w:r>
            <w:r w:rsidRPr="0095268C">
              <w:rPr>
                <w:szCs w:val="20"/>
                <w:lang w:val="lv-LV"/>
              </w:rPr>
              <w:t xml:space="preserve"> iesniegtajiem datiem;</w:t>
            </w:r>
          </w:p>
        </w:tc>
      </w:tr>
      <w:tr w:rsidR="006748CB" w:rsidRPr="0095268C" w14:paraId="1D8E52C6" w14:textId="77777777" w:rsidTr="00DA22CB">
        <w:tc>
          <w:tcPr>
            <w:tcW w:w="9673" w:type="dxa"/>
          </w:tcPr>
          <w:p w14:paraId="2F708D90" w14:textId="25A582EE"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veikt Depozīta sistēmā savāktā un apsaimniekotā Depozīta iepakojuma uzskaiti; </w:t>
            </w:r>
          </w:p>
        </w:tc>
      </w:tr>
      <w:tr w:rsidR="006748CB" w:rsidRPr="0095268C" w14:paraId="74EDEC70" w14:textId="77777777" w:rsidTr="00DA22CB">
        <w:tc>
          <w:tcPr>
            <w:tcW w:w="9673" w:type="dxa"/>
          </w:tcPr>
          <w:p w14:paraId="780A33BE" w14:textId="45104D63"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gadījumā, ja Depozīta iepakojuma savākšanai tiek izmantoti </w:t>
            </w:r>
            <w:r w:rsidR="001D03F3" w:rsidRPr="0095268C">
              <w:rPr>
                <w:szCs w:val="20"/>
                <w:lang w:val="lv-LV"/>
              </w:rPr>
              <w:t>Taromāti</w:t>
            </w:r>
            <w:r w:rsidRPr="0095268C">
              <w:rPr>
                <w:szCs w:val="20"/>
                <w:lang w:val="lv-LV"/>
              </w:rPr>
              <w:t xml:space="preserve">, nodrošināt, lai tie tiktu pielāgoti Reģistrā reģistrētā Depozīta iepakotāja Depozīta iepakojuma atpazīšanai un </w:t>
            </w:r>
            <w:r w:rsidR="001D03F3" w:rsidRPr="0095268C">
              <w:rPr>
                <w:szCs w:val="20"/>
                <w:lang w:val="lv-LV"/>
              </w:rPr>
              <w:t>uzskaitei</w:t>
            </w:r>
            <w:r w:rsidRPr="0095268C">
              <w:rPr>
                <w:szCs w:val="20"/>
                <w:lang w:val="lv-LV"/>
              </w:rPr>
              <w:t xml:space="preserve">, un pieņemtu to, izņemot gadījumus, kad </w:t>
            </w:r>
            <w:r w:rsidR="001D03F3" w:rsidRPr="0095268C">
              <w:rPr>
                <w:szCs w:val="20"/>
                <w:lang w:val="lv-LV"/>
              </w:rPr>
              <w:t>galalietotāju</w:t>
            </w:r>
            <w:r w:rsidRPr="0095268C">
              <w:rPr>
                <w:szCs w:val="20"/>
                <w:lang w:val="lv-LV"/>
              </w:rPr>
              <w:t xml:space="preserve"> nodotais iepakojums nav apzīmēts ar Depozīta zīmi, vai arī Depozīta zīme nav skaidri redzama un tāpēc nav identificējama, un/vai tas nav apzīmēts ar Svītrkodu vai Svītrkods ir bojāts, un tāpēc </w:t>
            </w:r>
            <w:r w:rsidR="001D03F3" w:rsidRPr="0095268C">
              <w:rPr>
                <w:szCs w:val="20"/>
                <w:lang w:val="lv-LV"/>
              </w:rPr>
              <w:t>Depozīta iepakotāju</w:t>
            </w:r>
            <w:r w:rsidRPr="0095268C">
              <w:rPr>
                <w:szCs w:val="20"/>
                <w:lang w:val="lv-LV"/>
              </w:rPr>
              <w:t xml:space="preserve"> nevar identificēt, un/vai tas nav pilnīgi tukšs, un/vai tā forma ir mainījusies tā, ka tehniski to nav iespējams identificēt;</w:t>
            </w:r>
          </w:p>
        </w:tc>
      </w:tr>
      <w:tr w:rsidR="006748CB" w:rsidRPr="0095268C" w14:paraId="0868F174" w14:textId="77777777" w:rsidTr="00DA22CB">
        <w:tc>
          <w:tcPr>
            <w:tcW w:w="9673" w:type="dxa"/>
          </w:tcPr>
          <w:p w14:paraId="3F39FCA6" w14:textId="749DCCE1" w:rsidR="006748CB" w:rsidRPr="0095268C" w:rsidRDefault="006748CB" w:rsidP="007801FE">
            <w:pPr>
              <w:pStyle w:val="ListParagraph"/>
              <w:numPr>
                <w:ilvl w:val="2"/>
                <w:numId w:val="3"/>
              </w:numPr>
              <w:spacing w:before="120" w:after="120"/>
              <w:ind w:left="1198" w:hanging="567"/>
              <w:contextualSpacing w:val="0"/>
              <w:jc w:val="both"/>
              <w:rPr>
                <w:b/>
                <w:szCs w:val="20"/>
                <w:lang w:val="lv-LV"/>
              </w:rPr>
            </w:pPr>
            <w:r w:rsidRPr="0095268C">
              <w:rPr>
                <w:szCs w:val="20"/>
                <w:lang w:val="lv-LV"/>
              </w:rPr>
              <w:t xml:space="preserve">organizēt Reģistrā reģistrēta </w:t>
            </w:r>
            <w:r w:rsidR="001D03F3" w:rsidRPr="0095268C">
              <w:rPr>
                <w:szCs w:val="20"/>
                <w:lang w:val="lv-LV"/>
              </w:rPr>
              <w:t>Depozīta iepakotāja</w:t>
            </w:r>
            <w:r w:rsidRPr="0095268C">
              <w:rPr>
                <w:szCs w:val="20"/>
                <w:lang w:val="lv-LV"/>
              </w:rPr>
              <w:t xml:space="preserve"> Depozīta iepakojuma, kas atbilst Līgumā noteiktajām prasībām, pieņemšanu Pārdevēju tirdzniecības vietās un organizēt un veikt tā apsaimniekošanu un veikt citus Depozīta sistēmas operatora pienākumus, kas noteikti normatīvajos aktos, un saistības, kas pielīgtas ar šo Līgumu;</w:t>
            </w:r>
          </w:p>
        </w:tc>
      </w:tr>
      <w:tr w:rsidR="006748CB" w:rsidRPr="0095268C" w14:paraId="681B3CD2" w14:textId="77777777" w:rsidTr="00DA22CB">
        <w:tc>
          <w:tcPr>
            <w:tcW w:w="9673" w:type="dxa"/>
          </w:tcPr>
          <w:p w14:paraId="3D03AC48" w14:textId="2240DE23" w:rsidR="00A53FF8" w:rsidRPr="0095268C" w:rsidRDefault="006748CB" w:rsidP="001D03F3">
            <w:pPr>
              <w:pStyle w:val="ListParagraph"/>
              <w:numPr>
                <w:ilvl w:val="2"/>
                <w:numId w:val="3"/>
              </w:numPr>
              <w:spacing w:before="120" w:after="120"/>
              <w:ind w:left="1204" w:hanging="567"/>
              <w:contextualSpacing w:val="0"/>
              <w:jc w:val="both"/>
              <w:rPr>
                <w:bCs/>
                <w:szCs w:val="20"/>
                <w:lang w:val="lv-LV"/>
              </w:rPr>
            </w:pPr>
            <w:r w:rsidRPr="0095268C">
              <w:rPr>
                <w:szCs w:val="20"/>
                <w:lang w:val="lv-LV"/>
              </w:rPr>
              <w:t xml:space="preserve">nodrošināt, lai VVD </w:t>
            </w:r>
            <w:r w:rsidR="001D03F3" w:rsidRPr="0095268C">
              <w:rPr>
                <w:szCs w:val="20"/>
                <w:lang w:val="lv-LV"/>
              </w:rPr>
              <w:t xml:space="preserve">tiktu iesniegta informācija par šī Līguma noslēgšanu ar Depozīta iepakotāju, </w:t>
            </w:r>
            <w:r w:rsidRPr="0095268C">
              <w:rPr>
                <w:szCs w:val="20"/>
                <w:lang w:val="lv-LV"/>
              </w:rPr>
              <w:t xml:space="preserve">saskaņā ar normatīvajos aktos </w:t>
            </w:r>
            <w:r w:rsidR="001D03F3" w:rsidRPr="0095268C">
              <w:rPr>
                <w:szCs w:val="20"/>
                <w:lang w:val="lv-LV"/>
              </w:rPr>
              <w:t xml:space="preserve">un DIO līgumā ar VVD </w:t>
            </w:r>
            <w:r w:rsidRPr="0095268C">
              <w:rPr>
                <w:szCs w:val="20"/>
                <w:lang w:val="lv-LV"/>
              </w:rPr>
              <w:t>noteikto kārtību.</w:t>
            </w:r>
          </w:p>
        </w:tc>
      </w:tr>
      <w:tr w:rsidR="006748CB" w:rsidRPr="0095268C" w14:paraId="26114036" w14:textId="77777777" w:rsidTr="00DA22CB">
        <w:tc>
          <w:tcPr>
            <w:tcW w:w="9673" w:type="dxa"/>
          </w:tcPr>
          <w:p w14:paraId="77F942D7" w14:textId="089FD95C" w:rsidR="006748CB" w:rsidRPr="0095268C" w:rsidRDefault="001D03F3"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Depozīta iepakotājs</w:t>
            </w:r>
            <w:r w:rsidR="006748CB" w:rsidRPr="0095268C">
              <w:rPr>
                <w:szCs w:val="20"/>
                <w:lang w:val="lv-LV"/>
              </w:rPr>
              <w:t xml:space="preserve"> apņemas:</w:t>
            </w:r>
          </w:p>
        </w:tc>
      </w:tr>
      <w:tr w:rsidR="006748CB" w:rsidRPr="0095268C" w14:paraId="504725C9" w14:textId="77777777" w:rsidTr="00DA22CB">
        <w:tc>
          <w:tcPr>
            <w:tcW w:w="9673" w:type="dxa"/>
          </w:tcPr>
          <w:p w14:paraId="7ED91D99" w14:textId="7FC5A233"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rPr>
              <w:t xml:space="preserve">nodrošināt, lai </w:t>
            </w:r>
            <w:r w:rsidR="001D03F3" w:rsidRPr="0095268C">
              <w:rPr>
                <w:szCs w:val="20"/>
                <w:lang w:val="lv-LV"/>
              </w:rPr>
              <w:t>Depozīta iepakotāja</w:t>
            </w:r>
            <w:r w:rsidRPr="0095268C">
              <w:rPr>
                <w:szCs w:val="20"/>
                <w:lang w:val="lv-LV"/>
              </w:rPr>
              <w:t xml:space="preserve"> tirgū laistais Depozīta iepakojums atbilstu normatīvajos aktos, Līgumā un </w:t>
            </w:r>
            <w:r w:rsidR="001D03F3" w:rsidRPr="0095268C">
              <w:rPr>
                <w:szCs w:val="20"/>
                <w:lang w:val="lv-LV"/>
              </w:rPr>
              <w:t>Rokasgrāmatā Depozīta iepakotājiem</w:t>
            </w:r>
            <w:r w:rsidRPr="0095268C">
              <w:rPr>
                <w:szCs w:val="20"/>
                <w:lang w:val="lv-LV"/>
              </w:rPr>
              <w:t xml:space="preserve"> noteiktajām prasībām un specifikācijām;</w:t>
            </w:r>
          </w:p>
        </w:tc>
      </w:tr>
      <w:tr w:rsidR="006748CB" w:rsidRPr="0095268C" w14:paraId="30B7B851" w14:textId="77777777" w:rsidTr="00DA22CB">
        <w:tc>
          <w:tcPr>
            <w:tcW w:w="9673" w:type="dxa"/>
          </w:tcPr>
          <w:p w14:paraId="54817506" w14:textId="57AF58C6"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nodrošināt, lai </w:t>
            </w:r>
            <w:r w:rsidR="001D03F3" w:rsidRPr="0095268C">
              <w:rPr>
                <w:szCs w:val="20"/>
                <w:lang w:val="lv-LV"/>
              </w:rPr>
              <w:t>Depozīta iepakotāja</w:t>
            </w:r>
            <w:r w:rsidRPr="0095268C">
              <w:rPr>
                <w:szCs w:val="20"/>
                <w:lang w:val="lv-LV"/>
              </w:rPr>
              <w:t xml:space="preserve"> produkti, kas iepakoti Depozīta iepakojumā, kas apzīmēts ar Depozīta zīmi, kura </w:t>
            </w:r>
            <w:r w:rsidR="00F2307D" w:rsidRPr="0095268C">
              <w:rPr>
                <w:szCs w:val="20"/>
                <w:lang w:val="lv-LV"/>
              </w:rPr>
              <w:t>apsaimniekošana</w:t>
            </w:r>
            <w:r w:rsidRPr="0095268C">
              <w:rPr>
                <w:szCs w:val="20"/>
                <w:lang w:val="lv-LV"/>
              </w:rPr>
              <w:t xml:space="preserve"> saskaņā ar šo līgumu ir uzticēta DIO, netiktu </w:t>
            </w:r>
            <w:r w:rsidR="001D03F3" w:rsidRPr="0095268C">
              <w:rPr>
                <w:szCs w:val="20"/>
                <w:lang w:val="lv-LV"/>
              </w:rPr>
              <w:t>laisti</w:t>
            </w:r>
            <w:r w:rsidRPr="0095268C">
              <w:rPr>
                <w:szCs w:val="20"/>
                <w:lang w:val="lv-LV"/>
              </w:rPr>
              <w:t xml:space="preserve"> tirg</w:t>
            </w:r>
            <w:r w:rsidR="001D03F3" w:rsidRPr="0095268C">
              <w:rPr>
                <w:szCs w:val="20"/>
                <w:lang w:val="lv-LV"/>
              </w:rPr>
              <w:t>ū</w:t>
            </w:r>
            <w:r w:rsidRPr="0095268C">
              <w:rPr>
                <w:szCs w:val="20"/>
                <w:lang w:val="lv-LV"/>
              </w:rPr>
              <w:t xml:space="preserve"> līdz 2022. gada </w:t>
            </w:r>
            <w:r w:rsidR="0064057A" w:rsidRPr="0095268C">
              <w:rPr>
                <w:szCs w:val="20"/>
                <w:lang w:val="lv-LV"/>
              </w:rPr>
              <w:t>31.janvārim</w:t>
            </w:r>
            <w:r w:rsidRPr="0095268C">
              <w:rPr>
                <w:szCs w:val="20"/>
                <w:lang w:val="lv-LV"/>
              </w:rPr>
              <w:t xml:space="preserve"> (ieskaitot);</w:t>
            </w:r>
          </w:p>
        </w:tc>
      </w:tr>
      <w:tr w:rsidR="006748CB" w:rsidRPr="0095268C" w14:paraId="15F576BD" w14:textId="77777777" w:rsidTr="00DA22CB">
        <w:tc>
          <w:tcPr>
            <w:tcW w:w="9673" w:type="dxa"/>
          </w:tcPr>
          <w:p w14:paraId="4B67442A" w14:textId="77777777" w:rsidR="00F52E45" w:rsidRPr="0095268C" w:rsidRDefault="00F52E45" w:rsidP="00F52E45">
            <w:pPr>
              <w:pStyle w:val="ListParagraph"/>
              <w:numPr>
                <w:ilvl w:val="2"/>
                <w:numId w:val="3"/>
              </w:numPr>
              <w:spacing w:before="120" w:after="120"/>
              <w:ind w:left="1134" w:hanging="567"/>
              <w:contextualSpacing w:val="0"/>
              <w:jc w:val="both"/>
              <w:rPr>
                <w:szCs w:val="20"/>
                <w:lang w:val="lv-LV"/>
              </w:rPr>
            </w:pPr>
            <w:r w:rsidRPr="0095268C">
              <w:rPr>
                <w:szCs w:val="20"/>
                <w:lang w:val="lv-LV"/>
              </w:rPr>
              <w:t>reģistrēt Reģistrā visu iepakojumu, kas saskaņā ar normatīvajiem aktiem piekrīt Depozīta sistēmai;</w:t>
            </w:r>
          </w:p>
          <w:p w14:paraId="20016DF6" w14:textId="277E9D81" w:rsidR="00A06264" w:rsidRPr="0095268C" w:rsidRDefault="00F52E45" w:rsidP="00F52E45">
            <w:pPr>
              <w:pStyle w:val="ListParagraph"/>
              <w:numPr>
                <w:ilvl w:val="2"/>
                <w:numId w:val="3"/>
              </w:numPr>
              <w:spacing w:before="120" w:after="120"/>
              <w:ind w:left="1134" w:hanging="567"/>
              <w:contextualSpacing w:val="0"/>
              <w:jc w:val="both"/>
              <w:rPr>
                <w:szCs w:val="20"/>
                <w:lang w:val="lv-LV"/>
              </w:rPr>
            </w:pPr>
            <w:r w:rsidRPr="0095268C">
              <w:rPr>
                <w:szCs w:val="20"/>
                <w:lang w:val="lv-LV"/>
              </w:rPr>
              <w:t>Reģistrā reģistrētus Svītrkodus normatīvos aktos noteiktajā pārejas posmā tirgū laist tikai ar Depozīta zīmes marķējumu</w:t>
            </w:r>
            <w:r w:rsidR="002E4023" w:rsidRPr="0095268C">
              <w:rPr>
                <w:szCs w:val="20"/>
                <w:lang w:val="lv-LV"/>
              </w:rPr>
              <w:t>;</w:t>
            </w:r>
          </w:p>
          <w:p w14:paraId="1326DB1D" w14:textId="316C624A"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saskaņā ar šajā Līgumā noteikto kārtību un nosacījumiem sniegt DIO informāciju, kas nepieciešama </w:t>
            </w:r>
            <w:r w:rsidR="001D03F3" w:rsidRPr="0095268C">
              <w:rPr>
                <w:szCs w:val="20"/>
                <w:lang w:val="lv-LV"/>
              </w:rPr>
              <w:t>Depozīta iepakotāja</w:t>
            </w:r>
            <w:r w:rsidRPr="0095268C">
              <w:rPr>
                <w:szCs w:val="20"/>
                <w:lang w:val="lv-LV"/>
              </w:rPr>
              <w:t xml:space="preserve"> Depozīta iepakojuma reģistrēšanai Reģistrā, Pārskatus, citus datus un/vai informāciju, kas nepieciešama līgumsaistību izpildei un/vai Depozīta sistēmas </w:t>
            </w:r>
            <w:r w:rsidR="00F2307D" w:rsidRPr="0095268C">
              <w:rPr>
                <w:szCs w:val="20"/>
                <w:lang w:val="lv-LV"/>
              </w:rPr>
              <w:t>darbībai</w:t>
            </w:r>
            <w:r w:rsidRPr="0095268C">
              <w:rPr>
                <w:szCs w:val="20"/>
                <w:lang w:val="lv-LV"/>
              </w:rPr>
              <w:t>;</w:t>
            </w:r>
          </w:p>
        </w:tc>
      </w:tr>
      <w:tr w:rsidR="006748CB" w:rsidRPr="0095268C" w14:paraId="644DB7A9" w14:textId="77777777" w:rsidTr="00DA22CB">
        <w:tc>
          <w:tcPr>
            <w:tcW w:w="9673" w:type="dxa"/>
          </w:tcPr>
          <w:p w14:paraId="04D8F5BF" w14:textId="68CAB9DD"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maksāt DIO Depozīta sistēmas dalības maksu</w:t>
            </w:r>
            <w:r w:rsidR="004E5BD0" w:rsidRPr="0095268C">
              <w:rPr>
                <w:szCs w:val="20"/>
                <w:lang w:val="lv-LV"/>
              </w:rPr>
              <w:t>, kas noteikta normatīvajos aktos paredzētajā kārtībā,</w:t>
            </w:r>
            <w:r w:rsidRPr="0095268C">
              <w:rPr>
                <w:szCs w:val="20"/>
                <w:lang w:val="lv-LV"/>
              </w:rPr>
              <w:t xml:space="preserve"> un veikt citus Līgumā paredzētos maksājumus saskaņā ar Līgumā ietvertajiem nosacījumiem un kārtību;</w:t>
            </w:r>
          </w:p>
        </w:tc>
      </w:tr>
      <w:tr w:rsidR="006748CB" w:rsidRPr="0095268C" w14:paraId="0A5A486D" w14:textId="77777777" w:rsidTr="00DA22CB">
        <w:tc>
          <w:tcPr>
            <w:tcW w:w="9673" w:type="dxa"/>
          </w:tcPr>
          <w:p w14:paraId="148BA7F0" w14:textId="7590E8EB" w:rsidR="001D03F3" w:rsidRPr="0095268C" w:rsidRDefault="006748CB" w:rsidP="00DA22CB">
            <w:pPr>
              <w:pStyle w:val="ListParagraph"/>
              <w:numPr>
                <w:ilvl w:val="2"/>
                <w:numId w:val="3"/>
              </w:numPr>
              <w:spacing w:before="120" w:after="120"/>
              <w:ind w:left="1134" w:hanging="567"/>
              <w:contextualSpacing w:val="0"/>
              <w:jc w:val="both"/>
              <w:rPr>
                <w:b/>
                <w:szCs w:val="20"/>
                <w:lang w:val="lv-LV"/>
              </w:rPr>
            </w:pPr>
            <w:r w:rsidRPr="0095268C">
              <w:rPr>
                <w:szCs w:val="20"/>
                <w:lang w:val="lv-LV"/>
              </w:rPr>
              <w:t>sadarboties ar DIO, lai nodrošinātu pienācīgu Depozīta sistēmas darbību un citu šajā Līgumā noteikto saistību izpildi.</w:t>
            </w:r>
          </w:p>
        </w:tc>
      </w:tr>
      <w:tr w:rsidR="006748CB" w:rsidRPr="0095268C" w14:paraId="6561B8EC" w14:textId="77777777" w:rsidTr="00DA22CB">
        <w:tc>
          <w:tcPr>
            <w:tcW w:w="9673" w:type="dxa"/>
          </w:tcPr>
          <w:p w14:paraId="449923F6" w14:textId="2D9720A4" w:rsidR="006748CB" w:rsidRPr="0095268C" w:rsidRDefault="006748CB" w:rsidP="002F76F9">
            <w:pPr>
              <w:pStyle w:val="Heading1"/>
              <w:numPr>
                <w:ilvl w:val="0"/>
                <w:numId w:val="3"/>
              </w:numPr>
            </w:pPr>
            <w:r w:rsidRPr="0095268C">
              <w:rPr>
                <w:b/>
                <w:bCs/>
              </w:rPr>
              <w:t>PUŠU APL</w:t>
            </w:r>
            <w:r w:rsidR="001D03F3" w:rsidRPr="0095268C">
              <w:rPr>
                <w:b/>
                <w:bCs/>
              </w:rPr>
              <w:t>I</w:t>
            </w:r>
            <w:r w:rsidRPr="0095268C">
              <w:rPr>
                <w:b/>
                <w:bCs/>
              </w:rPr>
              <w:t>ECINĀJUMI UN APSTIPRINĀJUMI</w:t>
            </w:r>
          </w:p>
        </w:tc>
      </w:tr>
      <w:tr w:rsidR="006748CB" w:rsidRPr="0095268C" w14:paraId="0F3A9AF8" w14:textId="77777777" w:rsidTr="00DA22CB">
        <w:tc>
          <w:tcPr>
            <w:tcW w:w="9673" w:type="dxa"/>
          </w:tcPr>
          <w:p w14:paraId="7100357C" w14:textId="54E811FF" w:rsidR="006748CB" w:rsidRPr="0095268C" w:rsidRDefault="001D03F3" w:rsidP="00FC57FB">
            <w:pPr>
              <w:pStyle w:val="ListParagraph"/>
              <w:numPr>
                <w:ilvl w:val="1"/>
                <w:numId w:val="4"/>
              </w:numPr>
              <w:spacing w:before="120" w:after="120"/>
              <w:ind w:left="0" w:firstLine="0"/>
              <w:contextualSpacing w:val="0"/>
              <w:jc w:val="both"/>
              <w:rPr>
                <w:b/>
                <w:szCs w:val="20"/>
                <w:lang w:val="lv-LV"/>
              </w:rPr>
            </w:pPr>
            <w:r w:rsidRPr="0095268C">
              <w:rPr>
                <w:szCs w:val="20"/>
                <w:lang w:val="lv-LV"/>
              </w:rPr>
              <w:t>Depozīta iepakotājs</w:t>
            </w:r>
            <w:r w:rsidR="006748CB" w:rsidRPr="0095268C">
              <w:rPr>
                <w:szCs w:val="20"/>
                <w:lang w:val="lv-LV"/>
              </w:rPr>
              <w:t xml:space="preserve"> apliecina ka: </w:t>
            </w:r>
          </w:p>
        </w:tc>
      </w:tr>
      <w:tr w:rsidR="006748CB" w:rsidRPr="0095268C" w14:paraId="08E492C2" w14:textId="77777777" w:rsidTr="00DA22CB">
        <w:tc>
          <w:tcPr>
            <w:tcW w:w="9673" w:type="dxa"/>
          </w:tcPr>
          <w:p w14:paraId="5657E812" w14:textId="25B459E4" w:rsidR="006748CB" w:rsidRPr="0095268C" w:rsidRDefault="001D03F3" w:rsidP="00EE7809">
            <w:pPr>
              <w:pStyle w:val="ListParagraph"/>
              <w:numPr>
                <w:ilvl w:val="2"/>
                <w:numId w:val="8"/>
              </w:numPr>
              <w:spacing w:before="120" w:after="120"/>
              <w:ind w:left="1134" w:hanging="567"/>
              <w:contextualSpacing w:val="0"/>
              <w:jc w:val="both"/>
              <w:rPr>
                <w:b/>
                <w:szCs w:val="20"/>
                <w:lang w:val="lv-LV"/>
              </w:rPr>
            </w:pPr>
            <w:r w:rsidRPr="0095268C">
              <w:rPr>
                <w:szCs w:val="20"/>
                <w:lang w:val="lv-LV"/>
              </w:rPr>
              <w:t>ir uzskatāms</w:t>
            </w:r>
            <w:r w:rsidR="006748CB" w:rsidRPr="0095268C">
              <w:rPr>
                <w:szCs w:val="20"/>
                <w:lang w:val="lv-LV"/>
              </w:rPr>
              <w:t xml:space="preserve"> par </w:t>
            </w:r>
            <w:r w:rsidRPr="0095268C">
              <w:rPr>
                <w:szCs w:val="20"/>
                <w:lang w:val="lv-LV"/>
              </w:rPr>
              <w:t>depozīta iepakotāju</w:t>
            </w:r>
            <w:r w:rsidR="006748CB" w:rsidRPr="0095268C">
              <w:rPr>
                <w:szCs w:val="20"/>
                <w:lang w:val="lv-LV"/>
              </w:rPr>
              <w:t xml:space="preserve"> saskaņā ar Iepakojuma likuma prasībām;</w:t>
            </w:r>
          </w:p>
        </w:tc>
      </w:tr>
      <w:tr w:rsidR="006748CB" w:rsidRPr="0095268C" w14:paraId="6AF1CD93" w14:textId="77777777" w:rsidTr="00DA22CB">
        <w:tc>
          <w:tcPr>
            <w:tcW w:w="9673" w:type="dxa"/>
          </w:tcPr>
          <w:p w14:paraId="43DECBC2" w14:textId="63C06C2D" w:rsidR="006748CB" w:rsidRPr="0095268C" w:rsidRDefault="006748CB" w:rsidP="00EE7809">
            <w:pPr>
              <w:pStyle w:val="ListParagraph"/>
              <w:numPr>
                <w:ilvl w:val="2"/>
                <w:numId w:val="8"/>
              </w:numPr>
              <w:spacing w:before="120" w:after="120"/>
              <w:ind w:left="1134" w:hanging="567"/>
              <w:contextualSpacing w:val="0"/>
              <w:jc w:val="both"/>
              <w:rPr>
                <w:b/>
                <w:szCs w:val="20"/>
                <w:lang w:val="lv-LV"/>
              </w:rPr>
            </w:pPr>
            <w:r w:rsidRPr="0095268C">
              <w:rPr>
                <w:szCs w:val="20"/>
                <w:lang w:val="lv-LV"/>
              </w:rPr>
              <w:t xml:space="preserve">ir informēts un saprot, ka DIO, lai pienācīgi izpildītu savus pienākumus, kas saistīti ar Depozīta sistēmas </w:t>
            </w:r>
            <w:r w:rsidR="00F2307D" w:rsidRPr="0095268C">
              <w:rPr>
                <w:szCs w:val="20"/>
                <w:lang w:val="lv-LV"/>
              </w:rPr>
              <w:t>darbību</w:t>
            </w:r>
            <w:r w:rsidRPr="0095268C">
              <w:rPr>
                <w:szCs w:val="20"/>
                <w:lang w:val="lv-LV"/>
              </w:rPr>
              <w:t xml:space="preserve">, plāno un veic savas darbības tā, lai šādas darbības būtu pēc iespējas atbilstošas visu </w:t>
            </w:r>
            <w:r w:rsidR="004F166F" w:rsidRPr="0095268C">
              <w:rPr>
                <w:szCs w:val="20"/>
                <w:lang w:val="lv-LV"/>
              </w:rPr>
              <w:t>Depozīta iepakotāju</w:t>
            </w:r>
            <w:r w:rsidRPr="0095268C">
              <w:rPr>
                <w:szCs w:val="20"/>
                <w:lang w:val="lv-LV"/>
              </w:rPr>
              <w:t xml:space="preserve"> interesēm, un sniedz </w:t>
            </w:r>
            <w:r w:rsidR="00F7472A" w:rsidRPr="0095268C">
              <w:rPr>
                <w:szCs w:val="20"/>
                <w:lang w:val="lv-LV"/>
              </w:rPr>
              <w:t xml:space="preserve">pakalpojumus </w:t>
            </w:r>
            <w:r w:rsidRPr="0095268C">
              <w:rPr>
                <w:szCs w:val="20"/>
                <w:lang w:val="lv-LV"/>
              </w:rPr>
              <w:t xml:space="preserve">visiem </w:t>
            </w:r>
            <w:r w:rsidR="004F166F" w:rsidRPr="0095268C">
              <w:rPr>
                <w:szCs w:val="20"/>
                <w:lang w:val="lv-LV"/>
              </w:rPr>
              <w:t>Depozīta iepakotājiem</w:t>
            </w:r>
            <w:r w:rsidRPr="0095268C">
              <w:rPr>
                <w:szCs w:val="20"/>
                <w:lang w:val="lv-LV"/>
              </w:rPr>
              <w:t xml:space="preserve"> atbilstoši vienādiem noteikumiem saskaņā ar Iepakojuma likuma un citu normatīvo aktu prasībām.</w:t>
            </w:r>
          </w:p>
        </w:tc>
      </w:tr>
      <w:tr w:rsidR="006748CB" w:rsidRPr="0095268C" w14:paraId="48D30722" w14:textId="77777777" w:rsidTr="00DA22CB">
        <w:tc>
          <w:tcPr>
            <w:tcW w:w="9673" w:type="dxa"/>
          </w:tcPr>
          <w:p w14:paraId="59686002" w14:textId="2E42FF29" w:rsidR="006748CB" w:rsidRPr="0095268C" w:rsidRDefault="006748CB" w:rsidP="00FC57FB">
            <w:pPr>
              <w:pStyle w:val="ListParagraph"/>
              <w:numPr>
                <w:ilvl w:val="1"/>
                <w:numId w:val="4"/>
              </w:numPr>
              <w:spacing w:before="120" w:after="120"/>
              <w:ind w:left="0" w:firstLine="0"/>
              <w:contextualSpacing w:val="0"/>
              <w:jc w:val="both"/>
              <w:rPr>
                <w:b/>
                <w:szCs w:val="20"/>
                <w:lang w:val="lv-LV"/>
              </w:rPr>
            </w:pPr>
            <w:r w:rsidRPr="0095268C">
              <w:rPr>
                <w:szCs w:val="20"/>
                <w:lang w:val="lv-LV"/>
              </w:rPr>
              <w:t xml:space="preserve">Puses saprot un apstiprina, ka šis Līgums ir noslēgts, lai izpildītu </w:t>
            </w:r>
            <w:r w:rsidR="0093513F" w:rsidRPr="0095268C">
              <w:rPr>
                <w:szCs w:val="20"/>
                <w:lang w:val="lv-LV"/>
              </w:rPr>
              <w:t>normatīvos akt</w:t>
            </w:r>
            <w:r w:rsidR="00B53F8C" w:rsidRPr="0095268C">
              <w:rPr>
                <w:szCs w:val="20"/>
                <w:lang w:val="lv-LV"/>
              </w:rPr>
              <w:t xml:space="preserve">os noteikto </w:t>
            </w:r>
            <w:r w:rsidR="001D03F3" w:rsidRPr="0095268C">
              <w:rPr>
                <w:szCs w:val="20"/>
                <w:lang w:val="lv-LV"/>
              </w:rPr>
              <w:t>Depozīta iepakotāja</w:t>
            </w:r>
            <w:r w:rsidRPr="0095268C">
              <w:rPr>
                <w:szCs w:val="20"/>
                <w:lang w:val="lv-LV"/>
              </w:rPr>
              <w:t xml:space="preserve"> pienākumu piedalīties Depozīta sistēmā un </w:t>
            </w:r>
            <w:r w:rsidR="00CF419C" w:rsidRPr="0095268C">
              <w:rPr>
                <w:szCs w:val="20"/>
                <w:lang w:val="lv-LV"/>
              </w:rPr>
              <w:t>DIO pienākumu o</w:t>
            </w:r>
            <w:r w:rsidR="00B17300" w:rsidRPr="0095268C">
              <w:rPr>
                <w:szCs w:val="20"/>
                <w:lang w:val="lv-LV"/>
              </w:rPr>
              <w:t>rganizēt Depozīta sistēmu</w:t>
            </w:r>
            <w:r w:rsidR="00F021AB" w:rsidRPr="0095268C">
              <w:rPr>
                <w:szCs w:val="20"/>
                <w:lang w:val="lv-LV"/>
              </w:rPr>
              <w:t xml:space="preserve">, </w:t>
            </w:r>
            <w:r w:rsidR="00B966AD" w:rsidRPr="0095268C">
              <w:rPr>
                <w:szCs w:val="20"/>
                <w:lang w:val="lv-LV"/>
              </w:rPr>
              <w:t>veidojot racionālu izlietotā iepakojuma apsaimniekošanas sistēmu izveidi valstī un tādējādi samazin</w:t>
            </w:r>
            <w:r w:rsidR="00CF419C" w:rsidRPr="0095268C">
              <w:rPr>
                <w:szCs w:val="20"/>
                <w:lang w:val="lv-LV"/>
              </w:rPr>
              <w:t>o</w:t>
            </w:r>
            <w:r w:rsidR="00B966AD" w:rsidRPr="0095268C">
              <w:rPr>
                <w:szCs w:val="20"/>
                <w:lang w:val="lv-LV"/>
              </w:rPr>
              <w:t xml:space="preserve">t izlietotā iepakojuma nelabvēlīgo ietekmi uz vidi </w:t>
            </w:r>
            <w:r w:rsidR="00CF419C" w:rsidRPr="0095268C">
              <w:rPr>
                <w:szCs w:val="20"/>
                <w:lang w:val="lv-LV"/>
              </w:rPr>
              <w:t xml:space="preserve">un </w:t>
            </w:r>
            <w:r w:rsidRPr="0095268C">
              <w:rPr>
                <w:szCs w:val="20"/>
                <w:lang w:val="lv-LV"/>
              </w:rPr>
              <w:t>rad</w:t>
            </w:r>
            <w:r w:rsidR="00F021AB" w:rsidRPr="0095268C">
              <w:rPr>
                <w:szCs w:val="20"/>
                <w:lang w:val="lv-LV"/>
              </w:rPr>
              <w:t>o</w:t>
            </w:r>
            <w:r w:rsidRPr="0095268C">
              <w:rPr>
                <w:szCs w:val="20"/>
                <w:lang w:val="lv-LV"/>
              </w:rPr>
              <w:t xml:space="preserve">t </w:t>
            </w:r>
            <w:r w:rsidR="001D03F3" w:rsidRPr="0095268C">
              <w:rPr>
                <w:szCs w:val="20"/>
                <w:lang w:val="lv-LV"/>
              </w:rPr>
              <w:t>Depozīta iepakotājam</w:t>
            </w:r>
            <w:r w:rsidRPr="0095268C">
              <w:rPr>
                <w:szCs w:val="20"/>
                <w:lang w:val="lv-LV"/>
              </w:rPr>
              <w:t xml:space="preserve"> iespēju izmantot normatīvajos aktos </w:t>
            </w:r>
            <w:r w:rsidR="00D56BA9" w:rsidRPr="0095268C">
              <w:rPr>
                <w:szCs w:val="20"/>
                <w:lang w:val="lv-LV"/>
              </w:rPr>
              <w:t>noteikto atbrīvojumu no dabas resursu nodokļa samaksas</w:t>
            </w:r>
            <w:r w:rsidR="00E428C6" w:rsidRPr="0095268C">
              <w:rPr>
                <w:szCs w:val="20"/>
                <w:lang w:val="lv-LV"/>
              </w:rPr>
              <w:t>.</w:t>
            </w:r>
            <w:r w:rsidR="00E35530" w:rsidRPr="0095268C">
              <w:rPr>
                <w:szCs w:val="20"/>
                <w:lang w:val="lv-LV"/>
              </w:rPr>
              <w:t xml:space="preserve"> </w:t>
            </w:r>
          </w:p>
        </w:tc>
      </w:tr>
      <w:tr w:rsidR="006748CB" w:rsidRPr="0095268C" w14:paraId="20232834" w14:textId="77777777" w:rsidTr="00DA22CB">
        <w:tc>
          <w:tcPr>
            <w:tcW w:w="9673" w:type="dxa"/>
          </w:tcPr>
          <w:p w14:paraId="62C58E6C" w14:textId="03792F6D" w:rsidR="001D03F3" w:rsidRPr="0095268C" w:rsidRDefault="006748CB" w:rsidP="001D03F3">
            <w:pPr>
              <w:pStyle w:val="ListParagraph"/>
              <w:numPr>
                <w:ilvl w:val="1"/>
                <w:numId w:val="4"/>
              </w:numPr>
              <w:spacing w:before="120" w:after="120"/>
              <w:ind w:left="0" w:firstLine="0"/>
              <w:contextualSpacing w:val="0"/>
              <w:jc w:val="both"/>
              <w:rPr>
                <w:b/>
                <w:szCs w:val="20"/>
                <w:lang w:val="lv-LV"/>
              </w:rPr>
            </w:pPr>
            <w:r w:rsidRPr="0095268C">
              <w:rPr>
                <w:szCs w:val="20"/>
                <w:lang w:val="lv-LV"/>
              </w:rPr>
              <w:lastRenderedPageBreak/>
              <w:t>DIO apstiprina, ka ir reģistrējis savu darbību normatīvajos aktos noteiktajā kārtībā un ir noslēdzis līgumu ar Valsts vides dienestu, kas tam dod tiesības nodrošināt Depozīta sistēmas darbību Latvijas Republikas teritorijā</w:t>
            </w:r>
            <w:r w:rsidR="001616E9" w:rsidRPr="0095268C">
              <w:rPr>
                <w:szCs w:val="20"/>
                <w:lang w:val="lv-LV"/>
              </w:rPr>
              <w:t xml:space="preserve"> līdz 2029.gada 3</w:t>
            </w:r>
            <w:r w:rsidR="00CA3D13" w:rsidRPr="0095268C">
              <w:rPr>
                <w:szCs w:val="20"/>
                <w:lang w:val="lv-LV"/>
              </w:rPr>
              <w:t>1</w:t>
            </w:r>
            <w:r w:rsidR="001616E9" w:rsidRPr="0095268C">
              <w:rPr>
                <w:szCs w:val="20"/>
                <w:lang w:val="lv-LV"/>
              </w:rPr>
              <w:t>.janvārim</w:t>
            </w:r>
            <w:r w:rsidRPr="0095268C">
              <w:rPr>
                <w:szCs w:val="20"/>
                <w:lang w:val="lv-LV"/>
              </w:rPr>
              <w:t>.</w:t>
            </w:r>
          </w:p>
        </w:tc>
      </w:tr>
      <w:tr w:rsidR="006748CB" w:rsidRPr="0095268C" w14:paraId="6A4EF3EC" w14:textId="77777777" w:rsidTr="00DA22CB">
        <w:tc>
          <w:tcPr>
            <w:tcW w:w="9673" w:type="dxa"/>
          </w:tcPr>
          <w:p w14:paraId="7FCA0431" w14:textId="6AE5037C" w:rsidR="006748CB" w:rsidRPr="0095268C" w:rsidRDefault="006748CB" w:rsidP="00A5151C">
            <w:pPr>
              <w:pStyle w:val="Heading1"/>
              <w:numPr>
                <w:ilvl w:val="0"/>
                <w:numId w:val="3"/>
              </w:numPr>
            </w:pPr>
            <w:r w:rsidRPr="0095268C">
              <w:rPr>
                <w:b/>
                <w:bCs/>
              </w:rPr>
              <w:t xml:space="preserve">TIESĪBAS UZ </w:t>
            </w:r>
            <w:r w:rsidR="001D03F3" w:rsidRPr="0095268C">
              <w:rPr>
                <w:b/>
                <w:bCs/>
              </w:rPr>
              <w:t>DEPOZĪTA</w:t>
            </w:r>
            <w:r w:rsidRPr="0095268C">
              <w:rPr>
                <w:b/>
                <w:bCs/>
              </w:rPr>
              <w:t xml:space="preserve"> IEPAKOJUMU </w:t>
            </w:r>
          </w:p>
        </w:tc>
      </w:tr>
      <w:tr w:rsidR="006748CB" w:rsidRPr="0095268C" w14:paraId="09AB9E06" w14:textId="77777777" w:rsidTr="00DA22CB">
        <w:tc>
          <w:tcPr>
            <w:tcW w:w="9673" w:type="dxa"/>
          </w:tcPr>
          <w:p w14:paraId="71F0956C" w14:textId="5CFBF201" w:rsidR="00556075" w:rsidRPr="0095268C" w:rsidRDefault="006748CB" w:rsidP="00556075">
            <w:pPr>
              <w:pStyle w:val="ListParagraph"/>
              <w:numPr>
                <w:ilvl w:val="1"/>
                <w:numId w:val="5"/>
              </w:numPr>
              <w:spacing w:before="120" w:after="120"/>
              <w:ind w:left="0" w:firstLine="0"/>
              <w:contextualSpacing w:val="0"/>
              <w:jc w:val="both"/>
              <w:rPr>
                <w:b/>
                <w:szCs w:val="20"/>
                <w:lang w:val="lv-LV"/>
              </w:rPr>
            </w:pPr>
            <w:r w:rsidRPr="0095268C">
              <w:rPr>
                <w:szCs w:val="20"/>
                <w:lang w:val="lv-LV"/>
              </w:rPr>
              <w:t xml:space="preserve">Puses vienojas, ka īpašumtiesības uz Vienreizlietojamo </w:t>
            </w:r>
            <w:r w:rsidR="001D03F3" w:rsidRPr="0095268C">
              <w:rPr>
                <w:szCs w:val="20"/>
                <w:lang w:val="lv-LV"/>
              </w:rPr>
              <w:t xml:space="preserve">un Universālo </w:t>
            </w:r>
            <w:r w:rsidR="004A104A" w:rsidRPr="0095268C">
              <w:rPr>
                <w:szCs w:val="20"/>
                <w:lang w:val="lv-LV"/>
              </w:rPr>
              <w:t>AU</w:t>
            </w:r>
            <w:r w:rsidR="001D03F3" w:rsidRPr="0095268C">
              <w:rPr>
                <w:szCs w:val="20"/>
                <w:lang w:val="lv-LV"/>
              </w:rPr>
              <w:t xml:space="preserve"> </w:t>
            </w:r>
            <w:r w:rsidRPr="0095268C">
              <w:rPr>
                <w:szCs w:val="20"/>
                <w:lang w:val="lv-LV"/>
              </w:rPr>
              <w:t xml:space="preserve">iepakojumu, kas </w:t>
            </w:r>
            <w:r w:rsidR="001D03F3" w:rsidRPr="0095268C">
              <w:rPr>
                <w:szCs w:val="20"/>
                <w:lang w:val="lv-LV"/>
              </w:rPr>
              <w:t>pieņemts</w:t>
            </w:r>
            <w:r w:rsidRPr="0095268C">
              <w:rPr>
                <w:szCs w:val="20"/>
                <w:lang w:val="lv-LV"/>
              </w:rPr>
              <w:t xml:space="preserve"> Depozīta sistēmā, pāriet DIO no šāda iepakojuma savākšanas brīža (pieņemšana no galalietotājiem), un </w:t>
            </w:r>
            <w:r w:rsidR="001D03F3" w:rsidRPr="0095268C">
              <w:rPr>
                <w:szCs w:val="20"/>
                <w:lang w:val="lv-LV"/>
              </w:rPr>
              <w:t>Depozīta iepakotājs</w:t>
            </w:r>
            <w:r w:rsidRPr="0095268C">
              <w:rPr>
                <w:szCs w:val="20"/>
                <w:lang w:val="lv-LV"/>
              </w:rPr>
              <w:t xml:space="preserve"> </w:t>
            </w:r>
            <w:r w:rsidR="00862BAF" w:rsidRPr="0095268C">
              <w:rPr>
                <w:szCs w:val="20"/>
                <w:lang w:val="lv-LV"/>
              </w:rPr>
              <w:t>apliecina</w:t>
            </w:r>
            <w:r w:rsidRPr="0095268C">
              <w:rPr>
                <w:szCs w:val="20"/>
                <w:lang w:val="lv-LV"/>
              </w:rPr>
              <w:t>, ka tas neizvirzīs nekādas pretenzijas par īpašumtiesību uz minēto iepakojumu nodošanu DIO</w:t>
            </w:r>
            <w:r w:rsidR="00D840A1" w:rsidRPr="0095268C">
              <w:rPr>
                <w:szCs w:val="20"/>
                <w:lang w:val="lv-LV"/>
              </w:rPr>
              <w:t xml:space="preserve"> līdz </w:t>
            </w:r>
            <w:r w:rsidR="005D5656" w:rsidRPr="0095268C">
              <w:rPr>
                <w:szCs w:val="20"/>
                <w:lang w:val="lv-LV"/>
              </w:rPr>
              <w:t xml:space="preserve">iepakojums </w:t>
            </w:r>
            <w:r w:rsidR="003A4021" w:rsidRPr="0095268C">
              <w:rPr>
                <w:szCs w:val="20"/>
                <w:lang w:val="lv-LV"/>
              </w:rPr>
              <w:t xml:space="preserve">ir atgriezts Depozīta iepakotājam Universālā </w:t>
            </w:r>
            <w:r w:rsidR="004A104A" w:rsidRPr="0095268C">
              <w:rPr>
                <w:szCs w:val="20"/>
                <w:lang w:val="lv-LV"/>
              </w:rPr>
              <w:t>AU</w:t>
            </w:r>
            <w:r w:rsidR="003A4021" w:rsidRPr="0095268C">
              <w:rPr>
                <w:szCs w:val="20"/>
                <w:lang w:val="lv-LV"/>
              </w:rPr>
              <w:t xml:space="preserve"> iepakojuma gadījumā</w:t>
            </w:r>
            <w:r w:rsidRPr="0095268C">
              <w:rPr>
                <w:szCs w:val="20"/>
                <w:lang w:val="lv-LV"/>
              </w:rPr>
              <w:t>.</w:t>
            </w:r>
            <w:r w:rsidR="001D03F3" w:rsidRPr="0095268C">
              <w:rPr>
                <w:szCs w:val="20"/>
                <w:lang w:val="lv-LV"/>
              </w:rPr>
              <w:t xml:space="preserve"> Īpašumtiesības uz Individuāla dizaina </w:t>
            </w:r>
            <w:r w:rsidR="004A104A" w:rsidRPr="0095268C">
              <w:rPr>
                <w:szCs w:val="20"/>
                <w:lang w:val="lv-LV"/>
              </w:rPr>
              <w:t>AU</w:t>
            </w:r>
            <w:r w:rsidR="001D03F3" w:rsidRPr="0095268C">
              <w:rPr>
                <w:szCs w:val="20"/>
                <w:lang w:val="lv-LV"/>
              </w:rPr>
              <w:t xml:space="preserve"> iepakojumu </w:t>
            </w:r>
            <w:r w:rsidR="00556075" w:rsidRPr="0095268C">
              <w:rPr>
                <w:szCs w:val="20"/>
                <w:lang w:val="lv-LV"/>
              </w:rPr>
              <w:t xml:space="preserve">visā Individuāla dizaina </w:t>
            </w:r>
            <w:r w:rsidR="004A104A" w:rsidRPr="0095268C">
              <w:rPr>
                <w:szCs w:val="20"/>
                <w:lang w:val="lv-LV"/>
              </w:rPr>
              <w:t>AU</w:t>
            </w:r>
            <w:r w:rsidR="00556075" w:rsidRPr="0095268C">
              <w:rPr>
                <w:szCs w:val="20"/>
                <w:lang w:val="lv-LV"/>
              </w:rPr>
              <w:t xml:space="preserve"> iepakojuma aprites ciklā ir attiecīgajam depozīta iepakotājam, kas šādu iepakojumu laiž tirgū. </w:t>
            </w:r>
          </w:p>
        </w:tc>
      </w:tr>
      <w:tr w:rsidR="006748CB" w:rsidRPr="0095268C" w14:paraId="16011DC4" w14:textId="77777777" w:rsidTr="00DA22CB">
        <w:tc>
          <w:tcPr>
            <w:tcW w:w="9673" w:type="dxa"/>
          </w:tcPr>
          <w:p w14:paraId="17D9FA30" w14:textId="3FB1F570" w:rsidR="006748CB" w:rsidRPr="0095268C" w:rsidRDefault="006748CB" w:rsidP="002F76F9">
            <w:pPr>
              <w:pStyle w:val="Heading1"/>
              <w:numPr>
                <w:ilvl w:val="0"/>
                <w:numId w:val="3"/>
              </w:numPr>
            </w:pPr>
            <w:r w:rsidRPr="0095268C">
              <w:rPr>
                <w:b/>
                <w:bCs/>
              </w:rPr>
              <w:t>ATKĀRTOTI LIETOJAMAIS IEPAKOJUMS</w:t>
            </w:r>
          </w:p>
        </w:tc>
      </w:tr>
      <w:tr w:rsidR="006748CB" w:rsidRPr="0095268C" w14:paraId="50F3EF5D" w14:textId="77777777" w:rsidTr="00DA22CB">
        <w:tc>
          <w:tcPr>
            <w:tcW w:w="9673" w:type="dxa"/>
          </w:tcPr>
          <w:p w14:paraId="43DF9B14" w14:textId="4FCB779E" w:rsidR="00D17E10" w:rsidRPr="0095268C" w:rsidRDefault="00556075" w:rsidP="00D17E10">
            <w:pPr>
              <w:pStyle w:val="ListParagraph"/>
              <w:numPr>
                <w:ilvl w:val="1"/>
                <w:numId w:val="6"/>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Puses vienojas, ka gadījumā, ja </w:t>
            </w:r>
            <w:r w:rsidR="00423E81" w:rsidRPr="0095268C">
              <w:rPr>
                <w:szCs w:val="20"/>
                <w:lang w:val="lv-LV"/>
              </w:rPr>
              <w:t>Depozīta iepakotājs</w:t>
            </w:r>
            <w:r w:rsidR="006748CB" w:rsidRPr="0095268C">
              <w:rPr>
                <w:szCs w:val="20"/>
                <w:lang w:val="lv-LV"/>
              </w:rPr>
              <w:t xml:space="preserve"> laidīs tirgū produktus Atkārtoti lietojamā iepakojumā, Puses papildus </w:t>
            </w:r>
            <w:r w:rsidRPr="0095268C">
              <w:rPr>
                <w:szCs w:val="20"/>
                <w:lang w:val="lv-LV"/>
              </w:rPr>
              <w:t>vienosies</w:t>
            </w:r>
            <w:r w:rsidR="006748CB" w:rsidRPr="0095268C">
              <w:rPr>
                <w:szCs w:val="20"/>
                <w:lang w:val="lv-LV"/>
              </w:rPr>
              <w:t xml:space="preserve"> par </w:t>
            </w:r>
            <w:r w:rsidRPr="0095268C">
              <w:rPr>
                <w:szCs w:val="20"/>
                <w:lang w:val="lv-LV"/>
              </w:rPr>
              <w:t xml:space="preserve">Universālā </w:t>
            </w:r>
            <w:r w:rsidR="004A104A" w:rsidRPr="0095268C">
              <w:rPr>
                <w:szCs w:val="20"/>
                <w:lang w:val="lv-LV"/>
              </w:rPr>
              <w:t>AU</w:t>
            </w:r>
            <w:r w:rsidR="006748CB" w:rsidRPr="0095268C">
              <w:rPr>
                <w:szCs w:val="20"/>
                <w:lang w:val="lv-LV"/>
              </w:rPr>
              <w:t xml:space="preserve"> iepakojuma </w:t>
            </w:r>
            <w:r w:rsidRPr="0095268C">
              <w:rPr>
                <w:szCs w:val="20"/>
                <w:lang w:val="lv-LV"/>
              </w:rPr>
              <w:t xml:space="preserve">un/vai Individuāla dizaina </w:t>
            </w:r>
            <w:r w:rsidR="004A104A" w:rsidRPr="0095268C">
              <w:rPr>
                <w:szCs w:val="20"/>
                <w:lang w:val="lv-LV"/>
              </w:rPr>
              <w:t>AU</w:t>
            </w:r>
            <w:r w:rsidRPr="0095268C">
              <w:rPr>
                <w:szCs w:val="20"/>
                <w:lang w:val="lv-LV"/>
              </w:rPr>
              <w:t xml:space="preserve"> iepakojuma </w:t>
            </w:r>
            <w:r w:rsidR="006748CB" w:rsidRPr="0095268C">
              <w:rPr>
                <w:szCs w:val="20"/>
                <w:lang w:val="lv-LV"/>
              </w:rPr>
              <w:t xml:space="preserve">apsaimniekošanas organizēšanu atbilstoši spēkā esošajām normatīvajiem aktiem, parakstot </w:t>
            </w:r>
            <w:r w:rsidRPr="0095268C">
              <w:rPr>
                <w:szCs w:val="20"/>
                <w:lang w:val="lv-LV"/>
              </w:rPr>
              <w:t xml:space="preserve">attiecīgu pielikumu pie šī Līguma </w:t>
            </w:r>
            <w:r w:rsidR="006748CB" w:rsidRPr="0095268C">
              <w:rPr>
                <w:szCs w:val="20"/>
                <w:lang w:val="lv-LV"/>
              </w:rPr>
              <w:t>(</w:t>
            </w:r>
            <w:r w:rsidR="006748CB" w:rsidRPr="0095268C">
              <w:rPr>
                <w:b/>
                <w:bCs/>
                <w:szCs w:val="20"/>
                <w:lang w:val="lv-LV"/>
              </w:rPr>
              <w:t xml:space="preserve">Vienošanās par </w:t>
            </w:r>
            <w:r w:rsidRPr="0095268C">
              <w:rPr>
                <w:b/>
                <w:bCs/>
                <w:szCs w:val="20"/>
                <w:lang w:val="lv-LV"/>
              </w:rPr>
              <w:t xml:space="preserve">Universālā </w:t>
            </w:r>
            <w:r w:rsidR="004A104A" w:rsidRPr="0095268C">
              <w:rPr>
                <w:b/>
                <w:bCs/>
                <w:szCs w:val="20"/>
                <w:lang w:val="lv-LV"/>
              </w:rPr>
              <w:t>AU</w:t>
            </w:r>
            <w:r w:rsidR="006748CB" w:rsidRPr="0095268C">
              <w:rPr>
                <w:b/>
                <w:bCs/>
                <w:szCs w:val="20"/>
                <w:lang w:val="lv-LV"/>
              </w:rPr>
              <w:t xml:space="preserve"> iepakojuma apriti</w:t>
            </w:r>
            <w:r w:rsidR="006748CB" w:rsidRPr="0095268C">
              <w:rPr>
                <w:szCs w:val="20"/>
                <w:lang w:val="lv-LV"/>
              </w:rPr>
              <w:t>, Līguma Pielikums Nr.</w:t>
            </w:r>
            <w:r w:rsidR="00AB2CBD" w:rsidRPr="0095268C">
              <w:rPr>
                <w:szCs w:val="20"/>
                <w:lang w:val="lv-LV"/>
              </w:rPr>
              <w:t>4</w:t>
            </w:r>
            <w:r w:rsidRPr="0095268C">
              <w:rPr>
                <w:szCs w:val="20"/>
                <w:lang w:val="lv-LV"/>
              </w:rPr>
              <w:t xml:space="preserve">; </w:t>
            </w:r>
            <w:r w:rsidRPr="0095268C">
              <w:rPr>
                <w:b/>
                <w:bCs/>
                <w:szCs w:val="20"/>
                <w:lang w:val="lv-LV"/>
              </w:rPr>
              <w:t xml:space="preserve">Vienošanās par Individuāla dizaina </w:t>
            </w:r>
            <w:r w:rsidR="004A104A" w:rsidRPr="0095268C">
              <w:rPr>
                <w:b/>
                <w:bCs/>
                <w:szCs w:val="20"/>
                <w:lang w:val="lv-LV"/>
              </w:rPr>
              <w:t xml:space="preserve">AU </w:t>
            </w:r>
            <w:r w:rsidRPr="0095268C">
              <w:rPr>
                <w:b/>
                <w:bCs/>
                <w:szCs w:val="20"/>
                <w:lang w:val="lv-LV"/>
              </w:rPr>
              <w:t>iepakojuma apriti</w:t>
            </w:r>
            <w:r w:rsidRPr="0095268C">
              <w:rPr>
                <w:szCs w:val="20"/>
                <w:lang w:val="lv-LV"/>
              </w:rPr>
              <w:t>, Līguma Pielikums Nr.</w:t>
            </w:r>
            <w:r w:rsidR="00AB2CBD" w:rsidRPr="0095268C">
              <w:rPr>
                <w:szCs w:val="20"/>
                <w:lang w:val="lv-LV"/>
              </w:rPr>
              <w:t>5</w:t>
            </w:r>
            <w:r w:rsidR="006748CB" w:rsidRPr="0095268C">
              <w:rPr>
                <w:szCs w:val="20"/>
                <w:lang w:val="lv-LV"/>
              </w:rPr>
              <w:t>).</w:t>
            </w:r>
          </w:p>
        </w:tc>
      </w:tr>
      <w:tr w:rsidR="006748CB" w:rsidRPr="0095268C" w14:paraId="477871D5" w14:textId="77777777" w:rsidTr="00DA22CB">
        <w:tc>
          <w:tcPr>
            <w:tcW w:w="9673" w:type="dxa"/>
          </w:tcPr>
          <w:p w14:paraId="08CE2616" w14:textId="411FAF3F" w:rsidR="006748CB" w:rsidRPr="0095268C" w:rsidRDefault="006748CB" w:rsidP="00164881">
            <w:pPr>
              <w:pStyle w:val="Heading1"/>
              <w:numPr>
                <w:ilvl w:val="0"/>
                <w:numId w:val="3"/>
              </w:numPr>
              <w:rPr>
                <w:b/>
                <w:bCs/>
              </w:rPr>
            </w:pPr>
            <w:bookmarkStart w:id="1" w:name="_Hlk72999441"/>
            <w:r w:rsidRPr="0095268C">
              <w:rPr>
                <w:b/>
                <w:bCs/>
              </w:rPr>
              <w:t>NESTANDARTA IEPAKOJUMS</w:t>
            </w:r>
          </w:p>
        </w:tc>
      </w:tr>
      <w:tr w:rsidR="006748CB" w:rsidRPr="0095268C" w14:paraId="0933421F" w14:textId="77777777" w:rsidTr="00DA22CB">
        <w:tc>
          <w:tcPr>
            <w:tcW w:w="9673" w:type="dxa"/>
          </w:tcPr>
          <w:p w14:paraId="72B3D2D1" w14:textId="76D52630" w:rsidR="00D17E10" w:rsidRPr="004D20A4" w:rsidRDefault="006748CB" w:rsidP="00D17E10">
            <w:pPr>
              <w:pStyle w:val="ListParagraph"/>
              <w:numPr>
                <w:ilvl w:val="1"/>
                <w:numId w:val="3"/>
              </w:numPr>
              <w:spacing w:before="120" w:after="120"/>
              <w:ind w:left="0" w:hanging="13"/>
              <w:contextualSpacing w:val="0"/>
              <w:jc w:val="both"/>
              <w:rPr>
                <w:szCs w:val="20"/>
                <w:lang w:val="lv-LV"/>
              </w:rPr>
            </w:pPr>
            <w:r w:rsidRPr="0095268C">
              <w:rPr>
                <w:szCs w:val="20"/>
                <w:lang w:val="lv-LV"/>
              </w:rPr>
              <w:t>DIO piedāvās Depozīta iepakotājam pakalpojumus saistībā ar Nestandarta iepakojumu tikai gadījumā, ja Puses vieno</w:t>
            </w:r>
            <w:r w:rsidR="00556075" w:rsidRPr="0095268C">
              <w:rPr>
                <w:szCs w:val="20"/>
                <w:lang w:val="lv-LV"/>
              </w:rPr>
              <w:t>sies</w:t>
            </w:r>
            <w:r w:rsidRPr="0095268C">
              <w:rPr>
                <w:szCs w:val="20"/>
                <w:lang w:val="lv-LV"/>
              </w:rPr>
              <w:t xml:space="preserve"> par šādu pakalpojumu sniegšanu, parakstot atsevišķu vienošanos, kurā tās atrunā pakalpojumu apjomu, to sniegšanas nosacījumus, pakalpojumu cenas un norēķinu nosacījumus.</w:t>
            </w:r>
            <w:r w:rsidR="00895777" w:rsidRPr="0095268C">
              <w:rPr>
                <w:szCs w:val="20"/>
                <w:lang w:val="lv-LV"/>
              </w:rPr>
              <w:t xml:space="preserve"> </w:t>
            </w:r>
            <w:r w:rsidR="00B135DC" w:rsidRPr="0095268C">
              <w:rPr>
                <w:szCs w:val="20"/>
                <w:lang w:val="lv-LV"/>
              </w:rPr>
              <w:t>Pakalpojuma cena tiks aprēķināta ņemot vērā katra individuālā nestandarta iepakojuma tiešās papildu izmaksas, kas DIO rodas, apsaimniekojot šādu nestandarta iepakojumu.</w:t>
            </w:r>
          </w:p>
        </w:tc>
      </w:tr>
      <w:bookmarkEnd w:id="1"/>
      <w:tr w:rsidR="006748CB" w:rsidRPr="0095268C" w14:paraId="6E57D465" w14:textId="77777777" w:rsidTr="00DA22CB">
        <w:tc>
          <w:tcPr>
            <w:tcW w:w="9673" w:type="dxa"/>
          </w:tcPr>
          <w:p w14:paraId="0E7C5823" w14:textId="41064E72" w:rsidR="006748CB" w:rsidRPr="0095268C" w:rsidRDefault="006748CB" w:rsidP="002F76F9">
            <w:pPr>
              <w:pStyle w:val="ListParagraph"/>
              <w:numPr>
                <w:ilvl w:val="0"/>
                <w:numId w:val="3"/>
              </w:numPr>
              <w:spacing w:before="120" w:after="120"/>
              <w:contextualSpacing w:val="0"/>
              <w:jc w:val="both"/>
              <w:rPr>
                <w:b/>
                <w:szCs w:val="20"/>
                <w:lang w:val="lv-LV"/>
              </w:rPr>
            </w:pPr>
            <w:r w:rsidRPr="0095268C">
              <w:rPr>
                <w:b/>
                <w:szCs w:val="20"/>
                <w:lang w:val="lv-LV"/>
              </w:rPr>
              <w:t xml:space="preserve">TREŠO PERSONU PIESAISTĪŠANA LĪGUMSAISTĪBU IZPILDEI </w:t>
            </w:r>
          </w:p>
        </w:tc>
      </w:tr>
      <w:tr w:rsidR="006748CB" w:rsidRPr="0095268C" w14:paraId="29702B3E" w14:textId="77777777" w:rsidTr="00DA22CB">
        <w:tc>
          <w:tcPr>
            <w:tcW w:w="9673" w:type="dxa"/>
          </w:tcPr>
          <w:p w14:paraId="3A7C0FE4" w14:textId="47116918" w:rsidR="00D17E10" w:rsidRPr="004D20A4" w:rsidRDefault="006748CB" w:rsidP="00D17E10">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lai izpildītu savas saistības saskaņā ar Līgumu, ir tiesības pēc saviem ieskatiem piesaistīt trešās personas (apakšuzņēmējus, piegādātājus utt.), tostarp, bet ne tikai, Pārdevējus, pārvadātājus, personas, kas nodrošina </w:t>
            </w:r>
            <w:r w:rsidR="00556075" w:rsidRPr="0095268C">
              <w:rPr>
                <w:szCs w:val="20"/>
                <w:lang w:val="lv-LV"/>
              </w:rPr>
              <w:t>D</w:t>
            </w:r>
            <w:r w:rsidRPr="0095268C">
              <w:rPr>
                <w:szCs w:val="20"/>
                <w:lang w:val="lv-LV"/>
              </w:rPr>
              <w:t>epozīta iepakojuma apsaimniekošanas pakalpojumus utt.</w:t>
            </w:r>
            <w:r w:rsidR="007C2A82" w:rsidRPr="0095268C">
              <w:rPr>
                <w:szCs w:val="20"/>
                <w:lang w:val="lv-LV"/>
              </w:rPr>
              <w:t xml:space="preserve"> DIO par apakšuzņēmēju saistībām </w:t>
            </w:r>
            <w:r w:rsidR="00EF21A8" w:rsidRPr="0095268C">
              <w:rPr>
                <w:szCs w:val="20"/>
                <w:lang w:val="lv-LV"/>
              </w:rPr>
              <w:t xml:space="preserve">Līguma izpildes ietvaros </w:t>
            </w:r>
            <w:r w:rsidR="007C2A82" w:rsidRPr="0095268C">
              <w:rPr>
                <w:szCs w:val="20"/>
                <w:lang w:val="lv-LV"/>
              </w:rPr>
              <w:t>atbild kā pats par savām.</w:t>
            </w:r>
          </w:p>
        </w:tc>
      </w:tr>
      <w:tr w:rsidR="006748CB" w:rsidRPr="0095268C" w14:paraId="70DFE6BB" w14:textId="77777777" w:rsidTr="00DA22CB">
        <w:tc>
          <w:tcPr>
            <w:tcW w:w="9673" w:type="dxa"/>
          </w:tcPr>
          <w:p w14:paraId="4F37B7D3" w14:textId="26256FDD" w:rsidR="006748CB" w:rsidRPr="0095268C" w:rsidRDefault="00556075" w:rsidP="003A0B6F">
            <w:pPr>
              <w:pStyle w:val="ListParagraph"/>
              <w:numPr>
                <w:ilvl w:val="0"/>
                <w:numId w:val="3"/>
              </w:numPr>
              <w:spacing w:before="120" w:after="120"/>
              <w:contextualSpacing w:val="0"/>
              <w:jc w:val="both"/>
              <w:rPr>
                <w:b/>
                <w:szCs w:val="20"/>
                <w:lang w:val="lv-LV"/>
              </w:rPr>
            </w:pPr>
            <w:r w:rsidRPr="0095268C">
              <w:rPr>
                <w:b/>
                <w:szCs w:val="20"/>
                <w:lang w:val="lv-LV"/>
              </w:rPr>
              <w:t xml:space="preserve">DEPOZĪTA </w:t>
            </w:r>
            <w:r w:rsidR="006748CB" w:rsidRPr="0095268C">
              <w:rPr>
                <w:b/>
                <w:szCs w:val="20"/>
                <w:lang w:val="lv-LV"/>
              </w:rPr>
              <w:t>IEPAKOJUMA REĢISTRĀCIJA</w:t>
            </w:r>
            <w:r w:rsidR="006748CB" w:rsidRPr="0095268C">
              <w:rPr>
                <w:szCs w:val="20"/>
                <w:lang w:val="lv-LV"/>
              </w:rPr>
              <w:t xml:space="preserve"> </w:t>
            </w:r>
          </w:p>
        </w:tc>
      </w:tr>
      <w:tr w:rsidR="006748CB" w:rsidRPr="0095268C" w14:paraId="002B9E42" w14:textId="77777777" w:rsidTr="00DA22CB">
        <w:tc>
          <w:tcPr>
            <w:tcW w:w="9673" w:type="dxa"/>
          </w:tcPr>
          <w:p w14:paraId="58A37530" w14:textId="0E3818FF" w:rsidR="006748CB" w:rsidRPr="0095268C" w:rsidRDefault="00556075"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Depozīta iepakotājam, rīkojoties saskaņā ar šajā Līgumā un </w:t>
            </w:r>
            <w:r w:rsidRPr="0095268C">
              <w:rPr>
                <w:szCs w:val="20"/>
                <w:lang w:val="lv-LV"/>
              </w:rPr>
              <w:t>R</w:t>
            </w:r>
            <w:r w:rsidR="006748CB" w:rsidRPr="0095268C">
              <w:rPr>
                <w:szCs w:val="20"/>
                <w:lang w:val="lv-LV"/>
              </w:rPr>
              <w:t>okasgrāmatā</w:t>
            </w:r>
            <w:r w:rsidRPr="0095268C">
              <w:rPr>
                <w:szCs w:val="20"/>
                <w:lang w:val="lv-LV"/>
              </w:rPr>
              <w:t xml:space="preserve"> Depozīta iepakotājiem</w:t>
            </w:r>
            <w:r w:rsidR="006748CB" w:rsidRPr="0095268C">
              <w:rPr>
                <w:szCs w:val="20"/>
                <w:lang w:val="lv-LV"/>
              </w:rPr>
              <w:t xml:space="preserve"> izklāstītajiem nosacījumiem un kārtību, </w:t>
            </w:r>
            <w:r w:rsidR="00F91253" w:rsidRPr="0095268C">
              <w:rPr>
                <w:szCs w:val="20"/>
                <w:lang w:val="lv-LV"/>
              </w:rPr>
              <w:t xml:space="preserve">ne vēlāk kā 2 (divas) nedēļas pirms šādu produktu laišanas tirgū datuma (ne vēlāk kā trīs nedēļu laikā, ja dati tiek sniegti līdz 2022. gada 1. februārim) </w:t>
            </w:r>
            <w:r w:rsidR="006748CB" w:rsidRPr="0095268C">
              <w:rPr>
                <w:szCs w:val="20"/>
                <w:lang w:val="lv-LV"/>
              </w:rPr>
              <w:t xml:space="preserve">jāiesniedz DIO </w:t>
            </w:r>
            <w:r w:rsidR="006954DF" w:rsidRPr="0095268C">
              <w:rPr>
                <w:szCs w:val="20"/>
                <w:lang w:val="lv-LV"/>
              </w:rPr>
              <w:t xml:space="preserve">Rokasgrāmatā Depozīta iepakotājiem norādītā </w:t>
            </w:r>
            <w:r w:rsidR="00404A91" w:rsidRPr="0095268C">
              <w:rPr>
                <w:szCs w:val="20"/>
                <w:lang w:val="lv-LV"/>
              </w:rPr>
              <w:t xml:space="preserve">informācija </w:t>
            </w:r>
            <w:r w:rsidR="00DE748C" w:rsidRPr="0095268C">
              <w:rPr>
                <w:szCs w:val="20"/>
                <w:lang w:val="lv-LV"/>
              </w:rPr>
              <w:t>(ieskaitot Depozīta iepakojuma paraugus)</w:t>
            </w:r>
            <w:r w:rsidR="006748CB" w:rsidRPr="0095268C">
              <w:rPr>
                <w:szCs w:val="20"/>
                <w:lang w:val="lv-LV"/>
              </w:rPr>
              <w:t xml:space="preserve">, kas </w:t>
            </w:r>
            <w:r w:rsidR="004708E0" w:rsidRPr="0095268C">
              <w:rPr>
                <w:szCs w:val="20"/>
                <w:lang w:val="lv-LV"/>
              </w:rPr>
              <w:t>nepieciešama</w:t>
            </w:r>
            <w:r w:rsidR="006748CB" w:rsidRPr="0095268C">
              <w:rPr>
                <w:szCs w:val="20"/>
                <w:lang w:val="lv-LV"/>
              </w:rPr>
              <w:t xml:space="preserve">, lai </w:t>
            </w:r>
            <w:r w:rsidR="00EC4E5B" w:rsidRPr="0095268C">
              <w:rPr>
                <w:szCs w:val="20"/>
                <w:lang w:val="lv-LV"/>
              </w:rPr>
              <w:t xml:space="preserve">Reģistrā </w:t>
            </w:r>
            <w:r w:rsidR="006748CB" w:rsidRPr="0095268C">
              <w:rPr>
                <w:szCs w:val="20"/>
                <w:lang w:val="lv-LV"/>
              </w:rPr>
              <w:t>reģistrētu</w:t>
            </w:r>
            <w:r w:rsidR="00F01074" w:rsidRPr="0095268C">
              <w:rPr>
                <w:szCs w:val="20"/>
                <w:lang w:val="lv-LV"/>
              </w:rPr>
              <w:t xml:space="preserve"> </w:t>
            </w:r>
            <w:r w:rsidR="006748CB" w:rsidRPr="0095268C">
              <w:rPr>
                <w:szCs w:val="20"/>
                <w:lang w:val="lv-LV"/>
              </w:rPr>
              <w:t>Depozīta iepakojum</w:t>
            </w:r>
            <w:r w:rsidR="00B30B4C" w:rsidRPr="0095268C">
              <w:rPr>
                <w:szCs w:val="20"/>
                <w:lang w:val="lv-LV"/>
              </w:rPr>
              <w:t>a ierakstu</w:t>
            </w:r>
            <w:r w:rsidR="006748CB" w:rsidRPr="0095268C">
              <w:rPr>
                <w:szCs w:val="20"/>
                <w:lang w:val="lv-LV"/>
              </w:rPr>
              <w:t xml:space="preserve"> par katru </w:t>
            </w:r>
            <w:r w:rsidR="00AE48F5" w:rsidRPr="0095268C">
              <w:rPr>
                <w:szCs w:val="20"/>
                <w:lang w:val="lv-LV"/>
              </w:rPr>
              <w:t xml:space="preserve">jaunu </w:t>
            </w:r>
            <w:r w:rsidR="00F91253" w:rsidRPr="0095268C">
              <w:rPr>
                <w:szCs w:val="20"/>
                <w:lang w:val="lv-LV"/>
              </w:rPr>
              <w:t xml:space="preserve">vai mainītu </w:t>
            </w:r>
            <w:r w:rsidR="006748CB" w:rsidRPr="0095268C">
              <w:rPr>
                <w:szCs w:val="20"/>
                <w:lang w:val="lv-LV"/>
              </w:rPr>
              <w:t xml:space="preserve">Depozīta iepakotāja tirgū laistā produkta iepakojumu visos gadījumos, kad Depozīta iepakotājs laiž vai plāno laist tirgū produktus Depozīta iepakojumā atbilstoši normatīvo aktu </w:t>
            </w:r>
            <w:r w:rsidR="008D2BA0" w:rsidRPr="0095268C">
              <w:rPr>
                <w:szCs w:val="20"/>
                <w:lang w:val="lv-LV"/>
              </w:rPr>
              <w:t xml:space="preserve">un šajā Līgumā un Rokasgrāmatā noteiktajām </w:t>
            </w:r>
            <w:r w:rsidR="006748CB" w:rsidRPr="0095268C">
              <w:rPr>
                <w:szCs w:val="20"/>
                <w:lang w:val="lv-LV"/>
              </w:rPr>
              <w:t>prasībām</w:t>
            </w:r>
            <w:r w:rsidR="00F91253" w:rsidRPr="0095268C">
              <w:rPr>
                <w:szCs w:val="20"/>
                <w:lang w:val="lv-LV"/>
              </w:rPr>
              <w:t>.</w:t>
            </w:r>
            <w:r w:rsidR="004062C9" w:rsidRPr="0095268C">
              <w:rPr>
                <w:szCs w:val="20"/>
                <w:lang w:val="lv-LV"/>
              </w:rPr>
              <w:t xml:space="preserve"> </w:t>
            </w:r>
            <w:r w:rsidR="0040761D" w:rsidRPr="0040761D">
              <w:rPr>
                <w:szCs w:val="20"/>
                <w:lang w:val="lv-LV"/>
              </w:rPr>
              <w:t>Depozīta sistēmas Reģistrā reģistrējamajam Svītrkodam ir jābūt tādam, kas nav bijis laists Latvijas tirgū līdz tā reģistrācijas brīdim Reģistrā, izņemot gadījumus, kad Depozīta iepakotājs rīkojas saskaņā ar Līguma 14.3. punktā noteikto kārtību</w:t>
            </w:r>
            <w:r w:rsidR="00D23C60">
              <w:rPr>
                <w:szCs w:val="20"/>
                <w:lang w:val="lv-LV"/>
              </w:rPr>
              <w:t>.</w:t>
            </w:r>
          </w:p>
        </w:tc>
      </w:tr>
      <w:tr w:rsidR="006748CB" w:rsidRPr="0095268C" w14:paraId="60A79A2B" w14:textId="77777777" w:rsidTr="00DA22CB">
        <w:tc>
          <w:tcPr>
            <w:tcW w:w="9673" w:type="dxa"/>
          </w:tcPr>
          <w:p w14:paraId="2462E853" w14:textId="38385EB2" w:rsidR="006748CB" w:rsidRPr="0095268C" w:rsidRDefault="002E292E"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DIO ne vēlāk kā </w:t>
            </w:r>
            <w:r w:rsidR="00A07712" w:rsidRPr="0095268C">
              <w:rPr>
                <w:szCs w:val="20"/>
                <w:lang w:val="lv-LV"/>
              </w:rPr>
              <w:t>2</w:t>
            </w:r>
            <w:r w:rsidR="006748CB" w:rsidRPr="0095268C">
              <w:rPr>
                <w:szCs w:val="20"/>
                <w:lang w:val="lv-LV"/>
              </w:rPr>
              <w:t xml:space="preserve"> (</w:t>
            </w:r>
            <w:r w:rsidR="00A07712" w:rsidRPr="0095268C">
              <w:rPr>
                <w:szCs w:val="20"/>
                <w:lang w:val="lv-LV"/>
              </w:rPr>
              <w:t>divu</w:t>
            </w:r>
            <w:r w:rsidR="006748CB" w:rsidRPr="0095268C">
              <w:rPr>
                <w:szCs w:val="20"/>
                <w:lang w:val="lv-LV"/>
              </w:rPr>
              <w:t xml:space="preserve">) nedēļu laikā (ne vēlāk kā </w:t>
            </w:r>
            <w:r w:rsidRPr="0095268C">
              <w:rPr>
                <w:szCs w:val="20"/>
                <w:lang w:val="lv-LV"/>
              </w:rPr>
              <w:t>3 (</w:t>
            </w:r>
            <w:r w:rsidR="00A07712" w:rsidRPr="0095268C">
              <w:rPr>
                <w:szCs w:val="20"/>
                <w:lang w:val="lv-LV"/>
              </w:rPr>
              <w:t>trīs</w:t>
            </w:r>
            <w:r w:rsidRPr="0095268C">
              <w:rPr>
                <w:szCs w:val="20"/>
                <w:lang w:val="lv-LV"/>
              </w:rPr>
              <w:t>)</w:t>
            </w:r>
            <w:r w:rsidR="006748CB" w:rsidRPr="0095268C">
              <w:rPr>
                <w:szCs w:val="20"/>
                <w:lang w:val="lv-LV"/>
              </w:rPr>
              <w:t xml:space="preserve"> nedēļu laikā, ja dati tiek sniegti līdz 2022. gada 1. februārim) pēc visu Depozīta iepakojuma reģistrēšanai nepieciešamo datu </w:t>
            </w:r>
            <w:r w:rsidR="00CA6B5A" w:rsidRPr="0095268C">
              <w:rPr>
                <w:szCs w:val="20"/>
                <w:lang w:val="lv-LV"/>
              </w:rPr>
              <w:t xml:space="preserve">un iepakojuma paraugu </w:t>
            </w:r>
            <w:r w:rsidR="006748CB" w:rsidRPr="0095268C">
              <w:rPr>
                <w:szCs w:val="20"/>
                <w:lang w:val="lv-LV"/>
              </w:rPr>
              <w:t xml:space="preserve">saņemšanas no Depozīta iepakotāja, </w:t>
            </w:r>
            <w:r w:rsidR="00B92B2A" w:rsidRPr="0095268C">
              <w:rPr>
                <w:szCs w:val="20"/>
                <w:lang w:val="lv-LV"/>
              </w:rPr>
              <w:t xml:space="preserve">bez maksas </w:t>
            </w:r>
            <w:r w:rsidR="006748CB" w:rsidRPr="0095268C">
              <w:rPr>
                <w:szCs w:val="20"/>
                <w:lang w:val="lv-LV"/>
              </w:rPr>
              <w:t xml:space="preserve">reģistrē Depozīta iepakojumu Reģistrā, izņemot gadījumus, kas norādīti šī Līguma 8.6. punktā, un </w:t>
            </w:r>
            <w:r w:rsidR="00BD38B4" w:rsidRPr="0095268C">
              <w:rPr>
                <w:szCs w:val="20"/>
                <w:lang w:val="lv-LV"/>
              </w:rPr>
              <w:t xml:space="preserve">nekavējoties </w:t>
            </w:r>
            <w:r w:rsidR="004E13EE" w:rsidRPr="0095268C">
              <w:rPr>
                <w:szCs w:val="20"/>
                <w:lang w:val="lv-LV"/>
              </w:rPr>
              <w:t xml:space="preserve">rakstveidā </w:t>
            </w:r>
            <w:r w:rsidR="0081340A" w:rsidRPr="0095268C">
              <w:rPr>
                <w:szCs w:val="20"/>
                <w:lang w:val="lv-LV"/>
              </w:rPr>
              <w:t xml:space="preserve">informē </w:t>
            </w:r>
            <w:r w:rsidR="006748CB" w:rsidRPr="0095268C">
              <w:rPr>
                <w:szCs w:val="20"/>
                <w:lang w:val="lv-LV"/>
              </w:rPr>
              <w:t>Depozīta iepakotāj</w:t>
            </w:r>
            <w:r w:rsidR="00DA2883" w:rsidRPr="0095268C">
              <w:rPr>
                <w:szCs w:val="20"/>
                <w:lang w:val="lv-LV"/>
              </w:rPr>
              <w:t>u</w:t>
            </w:r>
            <w:r w:rsidR="00596AE4" w:rsidRPr="0095268C">
              <w:rPr>
                <w:szCs w:val="20"/>
                <w:lang w:val="lv-LV"/>
              </w:rPr>
              <w:t xml:space="preserve"> par </w:t>
            </w:r>
            <w:r w:rsidR="00D21466" w:rsidRPr="0095268C">
              <w:rPr>
                <w:szCs w:val="20"/>
                <w:lang w:val="lv-LV"/>
              </w:rPr>
              <w:t xml:space="preserve">datumu, ar kuru reģistrēto </w:t>
            </w:r>
            <w:r w:rsidR="004E5BD0" w:rsidRPr="0095268C">
              <w:rPr>
                <w:szCs w:val="20"/>
                <w:lang w:val="lv-LV"/>
              </w:rPr>
              <w:t>Depozīta iepakojumu</w:t>
            </w:r>
            <w:r w:rsidR="00D21466" w:rsidRPr="0095268C">
              <w:rPr>
                <w:szCs w:val="20"/>
                <w:lang w:val="lv-LV"/>
              </w:rPr>
              <w:t xml:space="preserve"> drīkst laist tirgū</w:t>
            </w:r>
            <w:r w:rsidR="006748CB" w:rsidRPr="0095268C">
              <w:rPr>
                <w:szCs w:val="20"/>
                <w:lang w:val="lv-LV"/>
              </w:rPr>
              <w:t>. Izņēmuma gadījumos var noteikt īsākus termiņus, ja Puses par to vienojas atsevišķi.</w:t>
            </w:r>
            <w:r w:rsidR="00B919D8" w:rsidRPr="0095268C">
              <w:rPr>
                <w:szCs w:val="20"/>
                <w:lang w:val="lv-LV"/>
              </w:rPr>
              <w:t xml:space="preserve"> </w:t>
            </w:r>
            <w:r w:rsidR="00A46133" w:rsidRPr="0095268C">
              <w:rPr>
                <w:szCs w:val="20"/>
                <w:lang w:val="lv-LV"/>
              </w:rPr>
              <w:t>Ja iesniegtajos datos</w:t>
            </w:r>
            <w:r w:rsidR="00E20523" w:rsidRPr="0095268C">
              <w:rPr>
                <w:szCs w:val="20"/>
                <w:lang w:val="lv-LV"/>
              </w:rPr>
              <w:t xml:space="preserve"> un</w:t>
            </w:r>
            <w:r w:rsidR="00741DAE" w:rsidRPr="0095268C">
              <w:rPr>
                <w:szCs w:val="20"/>
                <w:lang w:val="lv-LV"/>
              </w:rPr>
              <w:t>/vai</w:t>
            </w:r>
            <w:r w:rsidR="00E20523" w:rsidRPr="0095268C">
              <w:rPr>
                <w:szCs w:val="20"/>
                <w:lang w:val="lv-LV"/>
              </w:rPr>
              <w:t xml:space="preserve"> iepakojum</w:t>
            </w:r>
            <w:r w:rsidR="004D5926" w:rsidRPr="0095268C">
              <w:rPr>
                <w:szCs w:val="20"/>
                <w:lang w:val="lv-LV"/>
              </w:rPr>
              <w:t>ā</w:t>
            </w:r>
            <w:r w:rsidR="00D74D87" w:rsidRPr="0095268C">
              <w:rPr>
                <w:szCs w:val="20"/>
                <w:lang w:val="lv-LV"/>
              </w:rPr>
              <w:t xml:space="preserve"> </w:t>
            </w:r>
            <w:r w:rsidR="006157C0" w:rsidRPr="0095268C">
              <w:rPr>
                <w:szCs w:val="20"/>
                <w:lang w:val="lv-LV"/>
              </w:rPr>
              <w:t>ir</w:t>
            </w:r>
            <w:r w:rsidR="00D74D87" w:rsidRPr="0095268C">
              <w:rPr>
                <w:szCs w:val="20"/>
                <w:lang w:val="lv-LV"/>
              </w:rPr>
              <w:t xml:space="preserve"> veicamas izmaiņas</w:t>
            </w:r>
            <w:r w:rsidR="004D5926" w:rsidRPr="0095268C">
              <w:rPr>
                <w:szCs w:val="20"/>
                <w:lang w:val="lv-LV"/>
              </w:rPr>
              <w:t>,</w:t>
            </w:r>
            <w:r w:rsidR="006157C0" w:rsidRPr="0095268C">
              <w:rPr>
                <w:szCs w:val="20"/>
                <w:lang w:val="lv-LV"/>
              </w:rPr>
              <w:t xml:space="preserve"> </w:t>
            </w:r>
            <w:r w:rsidR="002D703A" w:rsidRPr="0095268C">
              <w:rPr>
                <w:szCs w:val="20"/>
                <w:lang w:val="lv-LV"/>
              </w:rPr>
              <w:t xml:space="preserve">DIO rakstveidā informē Depozīta iepakotāju norādītajā termiņā, </w:t>
            </w:r>
            <w:r w:rsidR="006157C0" w:rsidRPr="0095268C">
              <w:rPr>
                <w:szCs w:val="20"/>
                <w:lang w:val="lv-LV"/>
              </w:rPr>
              <w:t xml:space="preserve">norādot </w:t>
            </w:r>
            <w:r w:rsidR="002D703A" w:rsidRPr="0095268C">
              <w:rPr>
                <w:szCs w:val="20"/>
                <w:lang w:val="lv-LV"/>
              </w:rPr>
              <w:t xml:space="preserve">veicamo izmaiņu </w:t>
            </w:r>
            <w:r w:rsidR="00247EA3" w:rsidRPr="0095268C">
              <w:rPr>
                <w:szCs w:val="20"/>
                <w:lang w:val="lv-LV"/>
              </w:rPr>
              <w:t xml:space="preserve">būtību. </w:t>
            </w:r>
            <w:r w:rsidR="00E36AD4" w:rsidRPr="0095268C">
              <w:rPr>
                <w:szCs w:val="20"/>
                <w:lang w:val="lv-LV"/>
              </w:rPr>
              <w:t>Labot</w:t>
            </w:r>
            <w:r w:rsidR="008A333A" w:rsidRPr="0095268C">
              <w:rPr>
                <w:szCs w:val="20"/>
                <w:lang w:val="lv-LV"/>
              </w:rPr>
              <w:t>u</w:t>
            </w:r>
            <w:r w:rsidR="00247EA3" w:rsidRPr="0095268C">
              <w:rPr>
                <w:szCs w:val="20"/>
                <w:lang w:val="lv-LV"/>
              </w:rPr>
              <w:t xml:space="preserve"> </w:t>
            </w:r>
            <w:r w:rsidR="004E5BD0" w:rsidRPr="0095268C">
              <w:rPr>
                <w:szCs w:val="20"/>
                <w:lang w:val="lv-LV"/>
              </w:rPr>
              <w:t xml:space="preserve">Depozīta </w:t>
            </w:r>
            <w:r w:rsidR="00247EA3" w:rsidRPr="0095268C">
              <w:rPr>
                <w:szCs w:val="20"/>
                <w:lang w:val="lv-LV"/>
              </w:rPr>
              <w:t>iepakojuma</w:t>
            </w:r>
            <w:r w:rsidR="008A333A" w:rsidRPr="0095268C">
              <w:rPr>
                <w:szCs w:val="20"/>
                <w:lang w:val="lv-LV"/>
              </w:rPr>
              <w:t xml:space="preserve"> reģistrāciju DIO veic no 5 (piecu) – 10 (desmit) darba dienu laik</w:t>
            </w:r>
            <w:r w:rsidR="00E95D95" w:rsidRPr="0095268C">
              <w:rPr>
                <w:szCs w:val="20"/>
                <w:lang w:val="lv-LV"/>
              </w:rPr>
              <w:t>ā</w:t>
            </w:r>
            <w:r w:rsidR="00B02411" w:rsidRPr="0095268C">
              <w:rPr>
                <w:szCs w:val="20"/>
                <w:lang w:val="lv-LV"/>
              </w:rPr>
              <w:t xml:space="preserve"> atkarībā no veicamo izmaiņu būtības.</w:t>
            </w:r>
            <w:r w:rsidR="004A104A" w:rsidRPr="0095268C">
              <w:rPr>
                <w:szCs w:val="20"/>
                <w:lang w:val="lv-LV"/>
              </w:rPr>
              <w:t xml:space="preserve"> </w:t>
            </w:r>
            <w:r w:rsidR="00B52A38" w:rsidRPr="0095268C">
              <w:rPr>
                <w:szCs w:val="20"/>
                <w:lang w:val="lv-LV"/>
              </w:rPr>
              <w:t xml:space="preserve">Depozīta iepakotājs apņemas nodrošināt, ka Depozīta iepakojumā iepakotie produkti tiek piegādāti Latvijas tirgum ne agrāk kā DIO norādītajā tirgū laišanas datumā. </w:t>
            </w:r>
            <w:r w:rsidR="002F100F" w:rsidRPr="0095268C">
              <w:rPr>
                <w:szCs w:val="20"/>
                <w:lang w:val="lv-LV"/>
              </w:rPr>
              <w:t>DIO apņemas nodrošināt, ka norādītais tirgū laišanas datums nebūs vēlāk kā 7 (septiņas) dienas pēc reģistrācijas, izņemot tiem iepakojumiem, kuri tiks reģistrēti līdz Depozīta sistēmas darbības uzsākšanai un kuriem būs viens tirgū laišanas datums – 2022.gada 1.februāris.</w:t>
            </w:r>
          </w:p>
        </w:tc>
      </w:tr>
      <w:tr w:rsidR="006748CB" w:rsidRPr="0095268C" w14:paraId="324808ED" w14:textId="77777777" w:rsidTr="00DA22CB">
        <w:tc>
          <w:tcPr>
            <w:tcW w:w="9673" w:type="dxa"/>
          </w:tcPr>
          <w:p w14:paraId="18D25CDC" w14:textId="11B75B3D" w:rsidR="006748CB" w:rsidRPr="0095268C" w:rsidRDefault="009351CE"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 xml:space="preserve">  Depozīta iepakotājs</w:t>
            </w:r>
            <w:r w:rsidR="006748CB" w:rsidRPr="0095268C">
              <w:rPr>
                <w:szCs w:val="20"/>
                <w:lang w:val="lv-LV"/>
              </w:rPr>
              <w:t xml:space="preserve"> apņemas nodrošināt, lai DIO </w:t>
            </w:r>
            <w:r w:rsidR="009A4717" w:rsidRPr="0095268C">
              <w:rPr>
                <w:szCs w:val="20"/>
                <w:lang w:val="lv-LV"/>
              </w:rPr>
              <w:t>iesniegtie</w:t>
            </w:r>
            <w:r w:rsidR="006748CB" w:rsidRPr="0095268C">
              <w:rPr>
                <w:szCs w:val="20"/>
                <w:lang w:val="lv-LV"/>
              </w:rPr>
              <w:t xml:space="preserve"> dati būtu precīzi un pareizi visā </w:t>
            </w:r>
            <w:r w:rsidR="006C73A1" w:rsidRPr="0095268C">
              <w:rPr>
                <w:szCs w:val="20"/>
                <w:lang w:val="lv-LV"/>
              </w:rPr>
              <w:t xml:space="preserve">Depozīta iepakojuma ieraksta </w:t>
            </w:r>
            <w:r w:rsidR="006748CB" w:rsidRPr="0095268C">
              <w:rPr>
                <w:szCs w:val="20"/>
                <w:lang w:val="lv-LV"/>
              </w:rPr>
              <w:t>pastāvēšanas laikā</w:t>
            </w:r>
            <w:r w:rsidR="00E9419C" w:rsidRPr="0095268C">
              <w:rPr>
                <w:szCs w:val="20"/>
                <w:lang w:val="lv-LV"/>
              </w:rPr>
              <w:t xml:space="preserve">, savukārt DIO apņemas pieņemt datus, </w:t>
            </w:r>
            <w:r w:rsidR="006C73A1" w:rsidRPr="0095268C">
              <w:rPr>
                <w:szCs w:val="20"/>
                <w:lang w:val="lv-LV"/>
              </w:rPr>
              <w:t xml:space="preserve">tos pareizi ievadīt Reģistrā </w:t>
            </w:r>
            <w:r w:rsidR="00E9419C" w:rsidRPr="0095268C">
              <w:rPr>
                <w:szCs w:val="20"/>
                <w:lang w:val="lv-LV"/>
              </w:rPr>
              <w:t>un nodrošināt Reģistra precīzu un pareizu darbību.</w:t>
            </w:r>
            <w:r w:rsidR="006748CB" w:rsidRPr="0095268C">
              <w:rPr>
                <w:szCs w:val="20"/>
                <w:lang w:val="lv-LV"/>
              </w:rPr>
              <w:t xml:space="preserve"> Reģistrā esošo datu grozījumi veicami tādā pašā kārtībā un atbilstoši tādiem pašiem nosacījumiem (ieskaitot nosacījumus, kas ietverti šā Līguma 8.2.punktā), saskaņā ar kuriem tiek veikta jauna Depozīta iepakojuma (jauna produkta iepakojuma) reģistrācija. Lai noteiktu, vai jebkādu izmaiņu dēļ ir jāgroza </w:t>
            </w:r>
            <w:r w:rsidRPr="0095268C">
              <w:rPr>
                <w:szCs w:val="20"/>
                <w:lang w:val="lv-LV"/>
              </w:rPr>
              <w:t>Reģistrā esošie</w:t>
            </w:r>
            <w:r w:rsidR="006748CB" w:rsidRPr="0095268C">
              <w:rPr>
                <w:szCs w:val="20"/>
                <w:lang w:val="lv-LV"/>
              </w:rPr>
              <w:t xml:space="preserve"> Depozīta iepakojumu reģistrācijas dati vai jāreģistrē jauns Depozīta iepakojums, ir jāievēro </w:t>
            </w:r>
            <w:r w:rsidRPr="0095268C">
              <w:rPr>
                <w:szCs w:val="20"/>
                <w:lang w:val="lv-LV"/>
              </w:rPr>
              <w:t>Rokasgrāmatā Depozīta iepakotājiem</w:t>
            </w:r>
            <w:r w:rsidR="006748CB" w:rsidRPr="0095268C">
              <w:rPr>
                <w:szCs w:val="20"/>
                <w:lang w:val="lv-LV"/>
              </w:rPr>
              <w:t xml:space="preserve"> ietvertie </w:t>
            </w:r>
            <w:r w:rsidRPr="0095268C">
              <w:rPr>
                <w:szCs w:val="20"/>
                <w:lang w:val="lv-LV"/>
              </w:rPr>
              <w:t>k</w:t>
            </w:r>
            <w:r w:rsidR="006748CB" w:rsidRPr="0095268C">
              <w:rPr>
                <w:szCs w:val="20"/>
                <w:lang w:val="lv-LV"/>
              </w:rPr>
              <w:t>ritēriji.</w:t>
            </w:r>
          </w:p>
        </w:tc>
      </w:tr>
      <w:tr w:rsidR="006748CB" w:rsidRPr="0095268C" w14:paraId="6ED5BC80" w14:textId="77777777" w:rsidTr="00DA22CB">
        <w:tc>
          <w:tcPr>
            <w:tcW w:w="9673" w:type="dxa"/>
            <w:shd w:val="clear" w:color="auto" w:fill="auto"/>
          </w:tcPr>
          <w:p w14:paraId="108B2D23" w14:textId="0871187F" w:rsidR="00E364B7" w:rsidRPr="0095268C" w:rsidRDefault="00D12F35" w:rsidP="00090F6E">
            <w:pPr>
              <w:pStyle w:val="ListParagraph"/>
              <w:numPr>
                <w:ilvl w:val="1"/>
                <w:numId w:val="3"/>
              </w:numPr>
              <w:spacing w:before="120" w:after="120"/>
              <w:ind w:left="0" w:firstLine="0"/>
              <w:contextualSpacing w:val="0"/>
              <w:jc w:val="both"/>
              <w:rPr>
                <w:szCs w:val="20"/>
                <w:lang w:val="lv-LV"/>
              </w:rPr>
            </w:pPr>
            <w:r w:rsidRPr="0095268C">
              <w:rPr>
                <w:szCs w:val="20"/>
                <w:lang w:val="lv-LV"/>
              </w:rPr>
              <w:t>Ja Depozīta iepakotājs iesniedz pieteikumu reģistrēt Svītrkodu, kas jau ir reģistrēts Reģistrā atbilstoši cita Depozīta iepakotāja sniegtajiem datiem, DIO, veicot iepakojuma reģistrāciju Līguma 8.1-8.3 noteiktajā kārtībā, piesaistīs Depozīta iepakotāja pieteikumu esošam Depozīta Reģistra ierakstam, tādejādi kopīgojot Reģistra ierakstu. Šādā gadījumā Depozīta iepakotājs apņemas nodrošināt, lai šādā Depozīta iepakojumā iepakotie produkti tiek piegādāti Latvijas tirgum ne agrāk kā pēc tam, kad tas saņem tam noteikto DIO apstiprināto tirgū laišanas datumu. DIO 10 (desmit) darba dienu laikā rakstiski informē Reģistrā reģistrētos Depozīta iepakotājus, kas ir piesaistīti attiecīgajam Reģistra ierakstam, par ierakstā veiktajām izmaiņām un piesaistīto jauno Depozīta iepakotāju.  Depozīta iepakotājs ir atbildīgs par pienākumu izpildi Depozīta sistēmas ietvaros kopīgota Depozīta Reģistra ieraksta gadījumā atbilstoši savai tirgū laistā apjoma proporcijai pret visu Depozīta iepakotāju kopā tirgū laisto apjomu noteiktajā periodā.</w:t>
            </w:r>
          </w:p>
        </w:tc>
      </w:tr>
      <w:tr w:rsidR="006748CB" w:rsidRPr="0095268C" w14:paraId="52925208" w14:textId="77777777" w:rsidTr="00DA22CB">
        <w:tc>
          <w:tcPr>
            <w:tcW w:w="9673" w:type="dxa"/>
          </w:tcPr>
          <w:p w14:paraId="18AD662D" w14:textId="4243F3AF" w:rsidR="006748CB" w:rsidRPr="0095268C" w:rsidRDefault="009351CE" w:rsidP="00C54AB4">
            <w:pPr>
              <w:pStyle w:val="ListParagraph"/>
              <w:numPr>
                <w:ilvl w:val="1"/>
                <w:numId w:val="3"/>
              </w:numPr>
              <w:spacing w:before="120" w:after="120"/>
              <w:ind w:left="0" w:firstLine="0"/>
              <w:contextualSpacing w:val="0"/>
              <w:jc w:val="both"/>
              <w:rPr>
                <w:b/>
                <w:szCs w:val="20"/>
                <w:lang w:val="lv-LV"/>
              </w:rPr>
            </w:pPr>
            <w:r w:rsidRPr="0095268C">
              <w:rPr>
                <w:szCs w:val="20"/>
              </w:rPr>
              <w:t xml:space="preserve">    </w:t>
            </w:r>
            <w:r w:rsidR="006748CB" w:rsidRPr="0095268C">
              <w:rPr>
                <w:szCs w:val="20"/>
              </w:rPr>
              <w:t>S</w:t>
            </w:r>
            <w:r w:rsidR="006748CB" w:rsidRPr="0095268C">
              <w:rPr>
                <w:szCs w:val="20"/>
                <w:lang w:val="lv-LV"/>
              </w:rPr>
              <w:t xml:space="preserve">niedzot datus, kas nepieciešami Depozīta iepakojuma reģistrēšanai Reģistrā, Depozīta iepakotājs apņemas, ievērojot šā Līguma </w:t>
            </w:r>
            <w:r w:rsidR="00AE2A85" w:rsidRPr="0095268C">
              <w:rPr>
                <w:szCs w:val="20"/>
                <w:lang w:val="lv-LV"/>
              </w:rPr>
              <w:t>noteikumus</w:t>
            </w:r>
            <w:r w:rsidR="006748CB" w:rsidRPr="0095268C">
              <w:rPr>
                <w:szCs w:val="20"/>
                <w:lang w:val="lv-LV"/>
              </w:rPr>
              <w:t xml:space="preserve">, sniegt DIO informāciju par </w:t>
            </w:r>
            <w:r w:rsidRPr="0095268C">
              <w:rPr>
                <w:szCs w:val="20"/>
                <w:lang w:val="lv-LV"/>
              </w:rPr>
              <w:t>Svītrkodu</w:t>
            </w:r>
            <w:r w:rsidR="006748CB" w:rsidRPr="0095268C">
              <w:rPr>
                <w:szCs w:val="20"/>
                <w:lang w:val="lv-LV"/>
              </w:rPr>
              <w:t xml:space="preserve">, kas tiks izmantots attiecīgā produkta Depozīta iepakojuma marķēšanai (t.i., norādīt </w:t>
            </w:r>
            <w:r w:rsidRPr="0095268C">
              <w:rPr>
                <w:szCs w:val="20"/>
                <w:lang w:val="lv-LV"/>
              </w:rPr>
              <w:t>Svītrkodu</w:t>
            </w:r>
            <w:r w:rsidR="006748CB" w:rsidRPr="0095268C">
              <w:rPr>
                <w:szCs w:val="20"/>
                <w:lang w:val="lv-LV"/>
              </w:rPr>
              <w:t xml:space="preserve">, tā tipu: Nacionālais vai Starptautiskais), un Reģistrā reģistrēto </w:t>
            </w:r>
            <w:r w:rsidRPr="0095268C">
              <w:rPr>
                <w:szCs w:val="20"/>
                <w:lang w:val="lv-LV"/>
              </w:rPr>
              <w:t>D</w:t>
            </w:r>
            <w:r w:rsidR="006748CB" w:rsidRPr="0095268C">
              <w:rPr>
                <w:szCs w:val="20"/>
                <w:lang w:val="lv-LV"/>
              </w:rPr>
              <w:t xml:space="preserve">epozīta iepakojumu marķēt tikai ar </w:t>
            </w:r>
            <w:r w:rsidR="00E74BCE" w:rsidRPr="0095268C">
              <w:rPr>
                <w:szCs w:val="20"/>
                <w:lang w:val="lv-LV"/>
              </w:rPr>
              <w:t xml:space="preserve">tādu </w:t>
            </w:r>
            <w:r w:rsidR="006748CB" w:rsidRPr="0095268C">
              <w:rPr>
                <w:szCs w:val="20"/>
                <w:lang w:val="lv-LV"/>
              </w:rPr>
              <w:t xml:space="preserve">kodu (tipu), kas tika norādīts DIO iesniegtajos datos. </w:t>
            </w:r>
            <w:r w:rsidRPr="0095268C">
              <w:rPr>
                <w:szCs w:val="20"/>
                <w:lang w:val="lv-LV"/>
              </w:rPr>
              <w:t>Depozīta iepakotājs</w:t>
            </w:r>
            <w:r w:rsidR="006748CB" w:rsidRPr="0095268C">
              <w:rPr>
                <w:szCs w:val="20"/>
                <w:lang w:val="lv-LV"/>
              </w:rPr>
              <w:t xml:space="preserve"> var mainīt Svītrkodu un tā veidu (</w:t>
            </w:r>
            <w:r w:rsidRPr="0095268C">
              <w:rPr>
                <w:szCs w:val="20"/>
                <w:lang w:val="lv-LV"/>
              </w:rPr>
              <w:t>Nacionālais</w:t>
            </w:r>
            <w:r w:rsidR="006748CB" w:rsidRPr="0095268C">
              <w:rPr>
                <w:szCs w:val="20"/>
                <w:lang w:val="lv-LV"/>
              </w:rPr>
              <w:t xml:space="preserve"> vai </w:t>
            </w:r>
            <w:r w:rsidRPr="0095268C">
              <w:rPr>
                <w:szCs w:val="20"/>
                <w:lang w:val="lv-LV"/>
              </w:rPr>
              <w:t>Starptautiskai</w:t>
            </w:r>
            <w:r w:rsidR="00AE2A85" w:rsidRPr="0095268C">
              <w:rPr>
                <w:szCs w:val="20"/>
                <w:lang w:val="lv-LV"/>
              </w:rPr>
              <w:t>s, atbilstoši Līguma noteikumiem</w:t>
            </w:r>
            <w:r w:rsidR="006748CB" w:rsidRPr="0095268C">
              <w:rPr>
                <w:szCs w:val="20"/>
                <w:lang w:val="lv-LV"/>
              </w:rPr>
              <w:t>), kas attiecināms uz attiecīgo Depozīta iepakojumu, sniedzot DIO datus, kas nepieciešami Depozīta iepakojuma reģistrēšanai Reģistrā</w:t>
            </w:r>
            <w:r w:rsidR="00CA6F98" w:rsidRPr="0095268C">
              <w:rPr>
                <w:szCs w:val="20"/>
                <w:lang w:val="lv-LV"/>
              </w:rPr>
              <w:t xml:space="preserve"> </w:t>
            </w:r>
            <w:r w:rsidR="006748CB" w:rsidRPr="0095268C">
              <w:rPr>
                <w:szCs w:val="20"/>
                <w:lang w:val="lv-LV"/>
              </w:rPr>
              <w:t>saskaņā ar šo punktu.</w:t>
            </w:r>
            <w:r w:rsidR="00F7567B" w:rsidRPr="0095268C">
              <w:rPr>
                <w:szCs w:val="20"/>
                <w:lang w:val="lv-LV"/>
              </w:rPr>
              <w:t xml:space="preserve"> DIO bez maksas veic nepieciešamās izmaiņas Reģistrā ne vēlā</w:t>
            </w:r>
            <w:r w:rsidR="00761278" w:rsidRPr="0095268C">
              <w:rPr>
                <w:szCs w:val="20"/>
                <w:lang w:val="lv-LV"/>
              </w:rPr>
              <w:t>k</w:t>
            </w:r>
            <w:r w:rsidR="00F7567B" w:rsidRPr="0095268C">
              <w:rPr>
                <w:szCs w:val="20"/>
                <w:lang w:val="lv-LV"/>
              </w:rPr>
              <w:t xml:space="preserve"> kā 5 (piecu) darba dienu laikā pēc Depozīta iepakotāja pieteikuma par izmaiņu veikšanu saņemšanas un nekavējoties rakstveidā informē par to Depozīta iepakotāju.</w:t>
            </w:r>
          </w:p>
        </w:tc>
      </w:tr>
      <w:tr w:rsidR="006748CB" w:rsidRPr="0095268C" w14:paraId="3F97F8A6" w14:textId="77777777" w:rsidTr="00DA22CB">
        <w:tc>
          <w:tcPr>
            <w:tcW w:w="9673" w:type="dxa"/>
          </w:tcPr>
          <w:p w14:paraId="5261D373" w14:textId="4DB21C2B" w:rsidR="006748CB" w:rsidRPr="0095268C" w:rsidRDefault="006748CB"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iepakojumam </w:t>
            </w:r>
            <w:r w:rsidR="00172AD3" w:rsidRPr="0095268C">
              <w:rPr>
                <w:szCs w:val="20"/>
                <w:lang w:val="lv-LV"/>
              </w:rPr>
              <w:t xml:space="preserve">un tā marķējumam </w:t>
            </w:r>
            <w:r w:rsidRPr="0095268C">
              <w:rPr>
                <w:szCs w:val="20"/>
                <w:lang w:val="lv-LV"/>
              </w:rPr>
              <w:t xml:space="preserve">ir jāatbilst Līgumā un </w:t>
            </w:r>
            <w:r w:rsidR="009351CE" w:rsidRPr="0095268C">
              <w:rPr>
                <w:szCs w:val="20"/>
                <w:lang w:val="lv-LV"/>
              </w:rPr>
              <w:t>Rokasgrāmatā Depozīta iepakotājiem</w:t>
            </w:r>
            <w:r w:rsidRPr="0095268C">
              <w:rPr>
                <w:szCs w:val="20"/>
                <w:lang w:val="lv-LV"/>
              </w:rPr>
              <w:t xml:space="preserve"> noteiktajām prasībām. DIO ir tiesības atteikt Depozīta iepakojuma reģistrēšanu Reģistrā, ja izpildās vismaz viens no zemāk norādītajiem nosacījumiem: </w:t>
            </w:r>
          </w:p>
        </w:tc>
      </w:tr>
      <w:tr w:rsidR="006748CB" w:rsidRPr="0095268C" w14:paraId="7EE287F1" w14:textId="77777777" w:rsidTr="00DA22CB">
        <w:tc>
          <w:tcPr>
            <w:tcW w:w="9673" w:type="dxa"/>
          </w:tcPr>
          <w:p w14:paraId="546960B6" w14:textId="79247393" w:rsidR="00A60F3F" w:rsidRPr="0095268C" w:rsidRDefault="00A60F3F" w:rsidP="00EE7809">
            <w:pPr>
              <w:pStyle w:val="ListParagraph"/>
              <w:numPr>
                <w:ilvl w:val="2"/>
                <w:numId w:val="24"/>
              </w:numPr>
              <w:spacing w:before="120" w:after="120"/>
              <w:ind w:left="1204" w:hanging="567"/>
              <w:contextualSpacing w:val="0"/>
              <w:jc w:val="both"/>
              <w:rPr>
                <w:b/>
                <w:szCs w:val="20"/>
                <w:lang w:val="lv-LV"/>
              </w:rPr>
            </w:pPr>
            <w:r w:rsidRPr="0095268C">
              <w:rPr>
                <w:szCs w:val="20"/>
                <w:lang w:val="lv-LV"/>
              </w:rPr>
              <w:t>Reģistrācijai pieteiktais iepakojums un/vai dati neatbilst prasībām, kas noteiktas šajā Līgumā un/vai Rokasgrāmatā Depozīta iepakotājiem, un tādēļ nav iespējams nodrošināt šāda iepakojuma savākšanu, izmantojot Taromātus.</w:t>
            </w:r>
          </w:p>
          <w:p w14:paraId="75305B74" w14:textId="0672B9DA" w:rsidR="006748CB" w:rsidRPr="0095268C" w:rsidRDefault="008E42D7" w:rsidP="00EE7809">
            <w:pPr>
              <w:pStyle w:val="ListParagraph"/>
              <w:numPr>
                <w:ilvl w:val="2"/>
                <w:numId w:val="24"/>
              </w:numPr>
              <w:spacing w:before="120" w:after="120"/>
              <w:ind w:left="1204" w:hanging="567"/>
              <w:contextualSpacing w:val="0"/>
              <w:jc w:val="both"/>
              <w:rPr>
                <w:b/>
                <w:szCs w:val="20"/>
                <w:lang w:val="lv-LV"/>
              </w:rPr>
            </w:pPr>
            <w:r w:rsidRPr="0095268C">
              <w:rPr>
                <w:szCs w:val="20"/>
                <w:lang w:val="lv-LV"/>
              </w:rPr>
              <w:t>Depozīt</w:t>
            </w:r>
            <w:r w:rsidR="004E5BD0" w:rsidRPr="0095268C">
              <w:rPr>
                <w:szCs w:val="20"/>
                <w:lang w:val="lv-LV"/>
              </w:rPr>
              <w:t>a</w:t>
            </w:r>
            <w:r w:rsidRPr="0095268C">
              <w:rPr>
                <w:szCs w:val="20"/>
                <w:lang w:val="lv-LV"/>
              </w:rPr>
              <w:t xml:space="preserve"> iepakotājs</w:t>
            </w:r>
            <w:r w:rsidR="006748CB" w:rsidRPr="0095268C">
              <w:rPr>
                <w:szCs w:val="20"/>
                <w:lang w:val="lv-LV"/>
              </w:rPr>
              <w:t xml:space="preserve"> nav samaksājis DIO Depozīta sistēmas dalības maksu/-as un/vai nav veicis citus maksājumus saskaņā ar Līgumu, un/vai </w:t>
            </w:r>
            <w:r w:rsidRPr="0095268C">
              <w:rPr>
                <w:szCs w:val="20"/>
                <w:lang w:val="lv-LV"/>
              </w:rPr>
              <w:t>Depozīta iepakotājs</w:t>
            </w:r>
            <w:r w:rsidR="006748CB" w:rsidRPr="0095268C">
              <w:rPr>
                <w:szCs w:val="20"/>
                <w:lang w:val="lv-LV"/>
              </w:rPr>
              <w:t xml:space="preserve"> ar savu rīcību ir pārkāpis Līgumu un nav izlabojis šādu pārkāpumu</w:t>
            </w:r>
            <w:r w:rsidR="000C3901" w:rsidRPr="0095268C">
              <w:rPr>
                <w:szCs w:val="20"/>
                <w:lang w:val="lv-LV"/>
              </w:rPr>
              <w:t xml:space="preserve"> 5 (piecu) darba dienu laikā pēc DIO </w:t>
            </w:r>
            <w:r w:rsidR="007312FD" w:rsidRPr="0095268C">
              <w:rPr>
                <w:szCs w:val="20"/>
                <w:lang w:val="lv-LV"/>
              </w:rPr>
              <w:t>rakstiska atgādinājuma</w:t>
            </w:r>
            <w:r w:rsidR="006748CB" w:rsidRPr="0095268C">
              <w:rPr>
                <w:szCs w:val="20"/>
                <w:lang w:val="lv-LV"/>
              </w:rPr>
              <w:t>, izņemot pamatoti apstrīdētās summas;</w:t>
            </w:r>
          </w:p>
          <w:p w14:paraId="442ADC69" w14:textId="51A656D4" w:rsidR="00B60ACD" w:rsidRPr="0095268C" w:rsidRDefault="000E6C48" w:rsidP="002F76F9">
            <w:pPr>
              <w:spacing w:before="120" w:after="120"/>
              <w:jc w:val="both"/>
              <w:rPr>
                <w:bCs/>
                <w:szCs w:val="20"/>
                <w:lang w:val="lv-LV"/>
              </w:rPr>
            </w:pPr>
            <w:r w:rsidRPr="0095268C">
              <w:rPr>
                <w:bCs/>
                <w:szCs w:val="20"/>
                <w:lang w:val="lv-LV"/>
              </w:rPr>
              <w:t>Par savu lēmumu atteikt Depozīta iepakojuma reģistrēšanu reģistrā, norādot atteikuma pamatu, DIO rakstveidā informē Depozīta iepakotāju termiņā, kāds Līgumā noteikts attiecīgās reģistrācijas vai tās izmaiņu reģistrēšanai. Gadījumā, ja tiek konstatēts kāds no šajā punktā noradītajiem apstākļiem, kuru dēļ DIO var atteikt Depozīta iepakojuma reģistrēšanu, DIO apņemas pirms šāda lēmuma pieņemšanas rakstveidā informēt Depozīta iepakotāju par konstatētajiem apstākļiem, nosakot saprātīgu termiņu to novēršanai.</w:t>
            </w:r>
          </w:p>
        </w:tc>
      </w:tr>
      <w:tr w:rsidR="006748CB" w:rsidRPr="0095268C" w14:paraId="087CF75E" w14:textId="77777777" w:rsidTr="00DA22CB">
        <w:tc>
          <w:tcPr>
            <w:tcW w:w="9673" w:type="dxa"/>
          </w:tcPr>
          <w:p w14:paraId="1459DCEA" w14:textId="321DEB1F" w:rsidR="006748CB" w:rsidRPr="0095268C" w:rsidRDefault="00685814"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nekavējoties </w:t>
            </w:r>
            <w:r w:rsidR="00CB372B" w:rsidRPr="0095268C">
              <w:rPr>
                <w:szCs w:val="20"/>
                <w:lang w:val="lv-LV"/>
              </w:rPr>
              <w:t xml:space="preserve">sniegt Reģistrā </w:t>
            </w:r>
            <w:r w:rsidR="00AD71EB" w:rsidRPr="0095268C">
              <w:rPr>
                <w:szCs w:val="20"/>
                <w:lang w:val="lv-LV"/>
              </w:rPr>
              <w:t xml:space="preserve">informāciju </w:t>
            </w:r>
            <w:r w:rsidR="006748CB" w:rsidRPr="0095268C">
              <w:rPr>
                <w:szCs w:val="20"/>
                <w:lang w:val="lv-LV"/>
              </w:rPr>
              <w:t xml:space="preserve">par savu lēmumu pārtraukt laist tirgū produktu </w:t>
            </w:r>
            <w:r w:rsidR="00501C39" w:rsidRPr="0095268C">
              <w:rPr>
                <w:szCs w:val="20"/>
                <w:lang w:val="lv-LV"/>
              </w:rPr>
              <w:t xml:space="preserve">ar noteiktu Svītrkodu </w:t>
            </w:r>
            <w:r w:rsidR="006748CB" w:rsidRPr="0095268C">
              <w:rPr>
                <w:szCs w:val="20"/>
                <w:lang w:val="lv-LV"/>
              </w:rPr>
              <w:t>reģistrētā Depozīta iepakojumā un iesniegt pieprasījumu par Depozīta iepakojuma dzēšanu no Reģistra saskaņā ar šā Līguma 8.8.1. punktu.</w:t>
            </w:r>
          </w:p>
        </w:tc>
      </w:tr>
      <w:tr w:rsidR="006748CB" w:rsidRPr="0095268C" w14:paraId="337E1317" w14:textId="77777777" w:rsidTr="00DA22CB">
        <w:tc>
          <w:tcPr>
            <w:tcW w:w="9673" w:type="dxa"/>
          </w:tcPr>
          <w:p w14:paraId="3D2A98C8" w14:textId="2AAC0FE3" w:rsidR="006748CB" w:rsidRPr="0095268C" w:rsidRDefault="00685814"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8428C6" w:rsidRPr="0095268C">
              <w:rPr>
                <w:szCs w:val="20"/>
                <w:lang w:val="lv-LV"/>
              </w:rPr>
              <w:t xml:space="preserve">DIO </w:t>
            </w:r>
            <w:r w:rsidR="004626EC" w:rsidRPr="0095268C">
              <w:rPr>
                <w:szCs w:val="20"/>
                <w:lang w:val="lv-LV"/>
              </w:rPr>
              <w:t xml:space="preserve">var </w:t>
            </w:r>
            <w:r w:rsidR="00445C8F" w:rsidRPr="0095268C">
              <w:rPr>
                <w:szCs w:val="20"/>
                <w:lang w:val="lv-LV"/>
              </w:rPr>
              <w:t>izņ</w:t>
            </w:r>
            <w:r w:rsidR="00B6752E" w:rsidRPr="0095268C">
              <w:rPr>
                <w:szCs w:val="20"/>
                <w:lang w:val="lv-LV"/>
              </w:rPr>
              <w:t>em</w:t>
            </w:r>
            <w:r w:rsidR="004626EC" w:rsidRPr="0095268C">
              <w:rPr>
                <w:szCs w:val="20"/>
                <w:lang w:val="lv-LV"/>
              </w:rPr>
              <w:t>t</w:t>
            </w:r>
            <w:r w:rsidR="008428C6" w:rsidRPr="0095268C">
              <w:rPr>
                <w:szCs w:val="20"/>
                <w:lang w:val="lv-LV"/>
              </w:rPr>
              <w:t xml:space="preserve"> </w:t>
            </w:r>
            <w:r w:rsidR="006748CB" w:rsidRPr="0095268C">
              <w:rPr>
                <w:b/>
                <w:bCs/>
                <w:szCs w:val="20"/>
                <w:lang w:val="lv-LV"/>
              </w:rPr>
              <w:t>Depozīta iepakojum</w:t>
            </w:r>
            <w:r w:rsidR="00830EE6" w:rsidRPr="0095268C">
              <w:rPr>
                <w:b/>
                <w:bCs/>
                <w:szCs w:val="20"/>
                <w:lang w:val="lv-LV"/>
              </w:rPr>
              <w:t xml:space="preserve">a </w:t>
            </w:r>
            <w:r w:rsidR="00B6752E" w:rsidRPr="0095268C">
              <w:rPr>
                <w:b/>
                <w:bCs/>
                <w:szCs w:val="20"/>
                <w:lang w:val="lv-LV"/>
              </w:rPr>
              <w:t>ierakstu</w:t>
            </w:r>
            <w:r w:rsidR="00B6752E" w:rsidRPr="0095268C">
              <w:rPr>
                <w:szCs w:val="20"/>
                <w:lang w:val="lv-LV"/>
              </w:rPr>
              <w:t xml:space="preserve"> no aktīvā </w:t>
            </w:r>
            <w:r w:rsidR="00830EE6" w:rsidRPr="0095268C">
              <w:rPr>
                <w:szCs w:val="20"/>
                <w:lang w:val="lv-LV"/>
              </w:rPr>
              <w:t>Reģistr</w:t>
            </w:r>
            <w:r w:rsidR="00B6752E" w:rsidRPr="0095268C">
              <w:rPr>
                <w:szCs w:val="20"/>
                <w:lang w:val="lv-LV"/>
              </w:rPr>
              <w:t>a</w:t>
            </w:r>
            <w:r w:rsidR="006748CB" w:rsidRPr="0095268C">
              <w:rPr>
                <w:szCs w:val="20"/>
                <w:lang w:val="lv-LV"/>
              </w:rPr>
              <w:t>:</w:t>
            </w:r>
          </w:p>
        </w:tc>
      </w:tr>
      <w:tr w:rsidR="006748CB" w:rsidRPr="0095268C" w14:paraId="0F528AF7" w14:textId="77777777" w:rsidTr="00DA22CB">
        <w:tc>
          <w:tcPr>
            <w:tcW w:w="9673" w:type="dxa"/>
          </w:tcPr>
          <w:p w14:paraId="06AF1946" w14:textId="3BC2FED2" w:rsidR="006748CB" w:rsidRPr="0095268C" w:rsidRDefault="00136C49" w:rsidP="00EE7809">
            <w:pPr>
              <w:pStyle w:val="ListParagraph"/>
              <w:numPr>
                <w:ilvl w:val="2"/>
                <w:numId w:val="25"/>
              </w:numPr>
              <w:spacing w:before="120" w:after="120"/>
              <w:contextualSpacing w:val="0"/>
              <w:jc w:val="both"/>
              <w:rPr>
                <w:b/>
                <w:szCs w:val="20"/>
                <w:lang w:val="lv-LV"/>
              </w:rPr>
            </w:pPr>
            <w:bookmarkStart w:id="2" w:name="_Hlk73000830"/>
            <w:r w:rsidRPr="0095268C">
              <w:rPr>
                <w:szCs w:val="20"/>
                <w:lang w:val="lv-LV"/>
              </w:rPr>
              <w:t xml:space="preserve">Pēc </w:t>
            </w:r>
            <w:r w:rsidR="003F46B5" w:rsidRPr="0095268C">
              <w:rPr>
                <w:szCs w:val="20"/>
                <w:lang w:val="lv-LV"/>
              </w:rPr>
              <w:t>36</w:t>
            </w:r>
            <w:r w:rsidR="00830EE6" w:rsidRPr="0095268C">
              <w:rPr>
                <w:szCs w:val="20"/>
                <w:lang w:val="lv-LV"/>
              </w:rPr>
              <w:t xml:space="preserve"> (</w:t>
            </w:r>
            <w:r w:rsidR="003F46B5" w:rsidRPr="0095268C">
              <w:rPr>
                <w:szCs w:val="20"/>
                <w:lang w:val="lv-LV"/>
              </w:rPr>
              <w:t xml:space="preserve">trīsdesmit </w:t>
            </w:r>
            <w:r w:rsidR="00327E93" w:rsidRPr="0095268C">
              <w:rPr>
                <w:szCs w:val="20"/>
                <w:lang w:val="lv-LV"/>
              </w:rPr>
              <w:t>sešiem</w:t>
            </w:r>
            <w:r w:rsidR="00830EE6" w:rsidRPr="0095268C">
              <w:rPr>
                <w:szCs w:val="20"/>
                <w:lang w:val="lv-LV"/>
              </w:rPr>
              <w:t>) kalendār</w:t>
            </w:r>
            <w:r w:rsidRPr="0095268C">
              <w:rPr>
                <w:szCs w:val="20"/>
                <w:lang w:val="lv-LV"/>
              </w:rPr>
              <w:t>ajiem</w:t>
            </w:r>
            <w:r w:rsidR="008D7505" w:rsidRPr="0095268C">
              <w:rPr>
                <w:szCs w:val="20"/>
                <w:lang w:val="lv-LV"/>
              </w:rPr>
              <w:t xml:space="preserve"> mēneš</w:t>
            </w:r>
            <w:r w:rsidRPr="0095268C">
              <w:rPr>
                <w:szCs w:val="20"/>
                <w:lang w:val="lv-LV"/>
              </w:rPr>
              <w:t>iem</w:t>
            </w:r>
            <w:r w:rsidR="008D7505" w:rsidRPr="0095268C">
              <w:rPr>
                <w:szCs w:val="20"/>
                <w:lang w:val="lv-LV"/>
              </w:rPr>
              <w:t xml:space="preserve"> </w:t>
            </w:r>
            <w:r w:rsidR="00B8404C" w:rsidRPr="0095268C">
              <w:rPr>
                <w:szCs w:val="20"/>
                <w:lang w:val="lv-LV"/>
              </w:rPr>
              <w:t>no datuma</w:t>
            </w:r>
            <w:r w:rsidR="008D7505" w:rsidRPr="0095268C">
              <w:rPr>
                <w:szCs w:val="20"/>
                <w:lang w:val="lv-LV"/>
              </w:rPr>
              <w:t xml:space="preserve">, </w:t>
            </w:r>
            <w:r w:rsidR="00B8404C" w:rsidRPr="0095268C">
              <w:rPr>
                <w:szCs w:val="20"/>
                <w:lang w:val="lv-LV"/>
              </w:rPr>
              <w:t>kuru D</w:t>
            </w:r>
            <w:r w:rsidR="008D7505" w:rsidRPr="0095268C">
              <w:rPr>
                <w:szCs w:val="20"/>
                <w:lang w:val="lv-LV"/>
              </w:rPr>
              <w:t>e</w:t>
            </w:r>
            <w:r w:rsidR="00685814" w:rsidRPr="0095268C">
              <w:rPr>
                <w:szCs w:val="20"/>
                <w:lang w:val="lv-LV"/>
              </w:rPr>
              <w:t>pozīta iepakotājs</w:t>
            </w:r>
            <w:r w:rsidRPr="0095268C">
              <w:rPr>
                <w:szCs w:val="20"/>
                <w:lang w:val="lv-LV"/>
              </w:rPr>
              <w:t>, ar savu iesniegumu,</w:t>
            </w:r>
            <w:r w:rsidR="006748CB" w:rsidRPr="0095268C">
              <w:rPr>
                <w:szCs w:val="20"/>
                <w:lang w:val="lv-LV"/>
              </w:rPr>
              <w:t xml:space="preserve"> </w:t>
            </w:r>
            <w:r w:rsidR="00B8404C" w:rsidRPr="0095268C">
              <w:rPr>
                <w:szCs w:val="20"/>
                <w:lang w:val="lv-LV"/>
              </w:rPr>
              <w:t xml:space="preserve">ir noteicis kā Depozīta iepakojuma </w:t>
            </w:r>
            <w:r w:rsidR="00B26418" w:rsidRPr="0095268C">
              <w:rPr>
                <w:szCs w:val="20"/>
                <w:lang w:val="lv-LV"/>
              </w:rPr>
              <w:t>ar norādīto Svītrkodu</w:t>
            </w:r>
            <w:r w:rsidR="00B8404C" w:rsidRPr="0095268C">
              <w:rPr>
                <w:szCs w:val="20"/>
                <w:lang w:val="lv-LV"/>
              </w:rPr>
              <w:t xml:space="preserve"> </w:t>
            </w:r>
            <w:r w:rsidR="00501C39" w:rsidRPr="0095268C">
              <w:rPr>
                <w:szCs w:val="20"/>
                <w:lang w:val="lv-LV"/>
              </w:rPr>
              <w:t xml:space="preserve">izņemšanu no </w:t>
            </w:r>
            <w:r w:rsidR="00B26418" w:rsidRPr="0095268C">
              <w:rPr>
                <w:szCs w:val="20"/>
                <w:lang w:val="lv-LV"/>
              </w:rPr>
              <w:t xml:space="preserve">Latvijas tirgus </w:t>
            </w:r>
            <w:bookmarkEnd w:id="2"/>
            <w:r w:rsidR="00B8404C" w:rsidRPr="0095268C">
              <w:rPr>
                <w:szCs w:val="20"/>
                <w:lang w:val="lv-LV"/>
              </w:rPr>
              <w:t>dienu</w:t>
            </w:r>
            <w:r w:rsidR="006748CB" w:rsidRPr="0095268C">
              <w:rPr>
                <w:szCs w:val="20"/>
                <w:lang w:val="lv-LV"/>
              </w:rPr>
              <w:t>;</w:t>
            </w:r>
          </w:p>
        </w:tc>
      </w:tr>
      <w:tr w:rsidR="006748CB" w:rsidRPr="0095268C" w14:paraId="5AECA4BD" w14:textId="77777777" w:rsidTr="00DA22CB">
        <w:tc>
          <w:tcPr>
            <w:tcW w:w="9673" w:type="dxa"/>
          </w:tcPr>
          <w:p w14:paraId="0C665931" w14:textId="4B52E2F0" w:rsidR="002539E9" w:rsidRPr="0095268C" w:rsidRDefault="002539E9" w:rsidP="00A722E3">
            <w:pPr>
              <w:pStyle w:val="ListParagraph"/>
              <w:numPr>
                <w:ilvl w:val="2"/>
                <w:numId w:val="25"/>
              </w:numPr>
              <w:spacing w:before="120" w:after="120"/>
              <w:contextualSpacing w:val="0"/>
              <w:jc w:val="both"/>
              <w:rPr>
                <w:b/>
                <w:szCs w:val="20"/>
                <w:lang w:val="lv-LV"/>
              </w:rPr>
            </w:pPr>
            <w:bookmarkStart w:id="3" w:name="_Hlk73000836"/>
            <w:r w:rsidRPr="0095268C">
              <w:rPr>
                <w:szCs w:val="20"/>
                <w:lang w:val="lv-LV"/>
              </w:rPr>
              <w:t xml:space="preserve">gadījumā, kad, atsaucoties uz Pārskatiem, </w:t>
            </w:r>
            <w:bookmarkStart w:id="4" w:name="_Hlk73000845"/>
            <w:r w:rsidRPr="0095268C">
              <w:rPr>
                <w:szCs w:val="20"/>
                <w:lang w:val="lv-LV"/>
              </w:rPr>
              <w:t xml:space="preserve">DIO konstatē, ka Depozīta iepakotājs vairāk nekā </w:t>
            </w:r>
            <w:r w:rsidR="003F46B5" w:rsidRPr="0095268C">
              <w:rPr>
                <w:szCs w:val="20"/>
                <w:lang w:val="lv-LV"/>
              </w:rPr>
              <w:t xml:space="preserve">36 (trīsdesmit sešu) </w:t>
            </w:r>
            <w:r w:rsidRPr="0095268C">
              <w:rPr>
                <w:szCs w:val="20"/>
                <w:lang w:val="lv-LV"/>
              </w:rPr>
              <w:t>kalendāros mēnešus nav laidis tirgū Latvijā attiecīgo Depozīta iepakojumu</w:t>
            </w:r>
            <w:bookmarkEnd w:id="4"/>
            <w:r w:rsidRPr="0095268C">
              <w:rPr>
                <w:szCs w:val="20"/>
                <w:lang w:val="lv-LV"/>
              </w:rPr>
              <w:t xml:space="preserve">. DIO informē Depozīta iepakotāju par Depozīta iepakojuma </w:t>
            </w:r>
            <w:r w:rsidR="00773FF7" w:rsidRPr="0095268C">
              <w:rPr>
                <w:szCs w:val="20"/>
                <w:lang w:val="lv-LV"/>
              </w:rPr>
              <w:t>ieraksta izņemšanu no aktīvā Reģ</w:t>
            </w:r>
            <w:r w:rsidR="00981782" w:rsidRPr="0095268C">
              <w:rPr>
                <w:szCs w:val="20"/>
                <w:lang w:val="lv-LV"/>
              </w:rPr>
              <w:t xml:space="preserve">istra </w:t>
            </w:r>
            <w:r w:rsidRPr="0095268C">
              <w:rPr>
                <w:szCs w:val="20"/>
                <w:lang w:val="lv-LV"/>
              </w:rPr>
              <w:t xml:space="preserve">saskaņā ar šo punktu ne vēlāk kā </w:t>
            </w:r>
            <w:r w:rsidR="00A81BE9" w:rsidRPr="0095268C">
              <w:rPr>
                <w:szCs w:val="20"/>
                <w:lang w:val="lv-LV"/>
              </w:rPr>
              <w:t xml:space="preserve">10 </w:t>
            </w:r>
            <w:r w:rsidRPr="0095268C">
              <w:rPr>
                <w:szCs w:val="20"/>
                <w:lang w:val="lv-LV"/>
              </w:rPr>
              <w:t>(</w:t>
            </w:r>
            <w:r w:rsidR="00A81BE9" w:rsidRPr="0095268C">
              <w:rPr>
                <w:szCs w:val="20"/>
                <w:lang w:val="lv-LV"/>
              </w:rPr>
              <w:t>desmit</w:t>
            </w:r>
            <w:r w:rsidRPr="0095268C">
              <w:rPr>
                <w:szCs w:val="20"/>
                <w:lang w:val="lv-LV"/>
              </w:rPr>
              <w:t xml:space="preserve">) darba dienas pirms Depozīta iepakojuma </w:t>
            </w:r>
            <w:r w:rsidR="0010299A" w:rsidRPr="0095268C">
              <w:rPr>
                <w:szCs w:val="20"/>
                <w:lang w:val="lv-LV"/>
              </w:rPr>
              <w:t>izņemšanas no aktīvā</w:t>
            </w:r>
            <w:r w:rsidR="004E5BD0" w:rsidRPr="0095268C">
              <w:rPr>
                <w:szCs w:val="20"/>
                <w:lang w:val="lv-LV"/>
              </w:rPr>
              <w:t>s</w:t>
            </w:r>
            <w:r w:rsidR="0010299A" w:rsidRPr="0095268C">
              <w:rPr>
                <w:szCs w:val="20"/>
                <w:lang w:val="lv-LV"/>
              </w:rPr>
              <w:t xml:space="preserve"> </w:t>
            </w:r>
            <w:r w:rsidRPr="0095268C">
              <w:rPr>
                <w:szCs w:val="20"/>
                <w:lang w:val="lv-LV"/>
              </w:rPr>
              <w:t>reģistrācijas. Ja Depozīta iepakotājs vēlāk nolemj laist tirgū attiecīgo Depozīta iepakojumu, ku</w:t>
            </w:r>
            <w:r w:rsidR="00981782" w:rsidRPr="0095268C">
              <w:rPr>
                <w:szCs w:val="20"/>
                <w:lang w:val="lv-LV"/>
              </w:rPr>
              <w:t xml:space="preserve">rš tika izņemts no </w:t>
            </w:r>
            <w:r w:rsidR="00445C8F" w:rsidRPr="0095268C">
              <w:rPr>
                <w:szCs w:val="20"/>
                <w:lang w:val="lv-LV"/>
              </w:rPr>
              <w:t>aktīvā Reģistra</w:t>
            </w:r>
            <w:r w:rsidRPr="0095268C">
              <w:rPr>
                <w:szCs w:val="20"/>
                <w:lang w:val="lv-LV"/>
              </w:rPr>
              <w:t>,  DIO atjauno reģistrāciju bez maksas ne vēlāk kā 10 (desmit) darba dienu laikā no pieteikuma saņemšanas dienas</w:t>
            </w:r>
            <w:r w:rsidR="00A81BE9" w:rsidRPr="0095268C">
              <w:rPr>
                <w:szCs w:val="20"/>
                <w:lang w:val="lv-LV"/>
              </w:rPr>
              <w:t xml:space="preserve"> un nekavējoties rakstveidā informē par to Depozīta iepakotāju</w:t>
            </w:r>
            <w:r w:rsidR="00A722E3" w:rsidRPr="0095268C">
              <w:rPr>
                <w:szCs w:val="20"/>
                <w:lang w:val="lv-LV"/>
              </w:rPr>
              <w:t>;</w:t>
            </w:r>
          </w:p>
          <w:p w14:paraId="3FA5CFF6" w14:textId="04B46170" w:rsidR="00B26418" w:rsidRPr="0095268C" w:rsidRDefault="004A6C90" w:rsidP="00A722E3">
            <w:pPr>
              <w:pStyle w:val="ListParagraph"/>
              <w:numPr>
                <w:ilvl w:val="2"/>
                <w:numId w:val="25"/>
              </w:numPr>
              <w:spacing w:before="120" w:after="120"/>
              <w:contextualSpacing w:val="0"/>
              <w:jc w:val="both"/>
              <w:rPr>
                <w:szCs w:val="20"/>
                <w:lang w:val="lv-LV"/>
              </w:rPr>
            </w:pPr>
            <w:r w:rsidRPr="0095268C">
              <w:rPr>
                <w:szCs w:val="20"/>
                <w:lang w:val="lv-LV"/>
              </w:rPr>
              <w:lastRenderedPageBreak/>
              <w:t xml:space="preserve">Gadījumā, kad </w:t>
            </w:r>
            <w:r w:rsidR="002C64FA" w:rsidRPr="0095268C">
              <w:rPr>
                <w:szCs w:val="20"/>
                <w:lang w:val="lv-LV"/>
              </w:rPr>
              <w:t>Depozīt</w:t>
            </w:r>
            <w:r w:rsidR="00BE3DF7" w:rsidRPr="0095268C">
              <w:rPr>
                <w:szCs w:val="20"/>
                <w:lang w:val="lv-LV"/>
              </w:rPr>
              <w:t>a</w:t>
            </w:r>
            <w:r w:rsidR="002C64FA" w:rsidRPr="0095268C">
              <w:rPr>
                <w:szCs w:val="20"/>
                <w:lang w:val="lv-LV"/>
              </w:rPr>
              <w:t xml:space="preserve"> iepakotājs nav samaksājis DIO Depozīta dalības maksu, Depozīta maksu un/vai nav veicis citus maksājumus saskaņā ar Līgumu, un/vai Depozīta iepakotājs ar savu rīcību ir </w:t>
            </w:r>
            <w:r w:rsidR="00AB76E8" w:rsidRPr="0095268C">
              <w:rPr>
                <w:szCs w:val="20"/>
                <w:lang w:val="lv-LV"/>
              </w:rPr>
              <w:t xml:space="preserve">sistemātiski </w:t>
            </w:r>
            <w:r w:rsidR="002C64FA" w:rsidRPr="0095268C">
              <w:rPr>
                <w:szCs w:val="20"/>
                <w:lang w:val="lv-LV"/>
              </w:rPr>
              <w:t>pārkāpis Līgumu un nav izlabojis šādu pārkāpumu</w:t>
            </w:r>
            <w:r w:rsidR="00F41904" w:rsidRPr="0095268C">
              <w:rPr>
                <w:szCs w:val="20"/>
                <w:lang w:val="lv-LV"/>
              </w:rPr>
              <w:t xml:space="preserve"> pēc DIO </w:t>
            </w:r>
            <w:r w:rsidR="000A1771" w:rsidRPr="0095268C">
              <w:rPr>
                <w:szCs w:val="20"/>
                <w:lang w:val="lv-LV"/>
              </w:rPr>
              <w:t xml:space="preserve">2 (diviem) </w:t>
            </w:r>
            <w:r w:rsidR="00723134" w:rsidRPr="0095268C">
              <w:rPr>
                <w:szCs w:val="20"/>
                <w:lang w:val="lv-LV"/>
              </w:rPr>
              <w:t xml:space="preserve">rakstveida </w:t>
            </w:r>
            <w:r w:rsidR="00F41904" w:rsidRPr="0095268C">
              <w:rPr>
                <w:szCs w:val="20"/>
                <w:lang w:val="lv-LV"/>
              </w:rPr>
              <w:t>atgādinājumiem un brīdinājumiem</w:t>
            </w:r>
            <w:r w:rsidR="00AE2A85" w:rsidRPr="0095268C">
              <w:rPr>
                <w:szCs w:val="20"/>
                <w:lang w:val="lv-LV"/>
              </w:rPr>
              <w:t>.</w:t>
            </w:r>
            <w:r w:rsidR="004001C6" w:rsidRPr="0095268C">
              <w:rPr>
                <w:szCs w:val="20"/>
                <w:lang w:val="lv-LV"/>
              </w:rPr>
              <w:t xml:space="preserve"> DIO ir tiesība</w:t>
            </w:r>
            <w:r w:rsidR="00AE2A85" w:rsidRPr="0095268C">
              <w:rPr>
                <w:szCs w:val="20"/>
                <w:lang w:val="lv-LV"/>
              </w:rPr>
              <w:t>s</w:t>
            </w:r>
            <w:r w:rsidR="004001C6" w:rsidRPr="0095268C">
              <w:rPr>
                <w:szCs w:val="20"/>
                <w:lang w:val="lv-LV"/>
              </w:rPr>
              <w:t xml:space="preserve"> informēt Pārdevēju</w:t>
            </w:r>
            <w:r w:rsidR="00AE2A85" w:rsidRPr="0095268C">
              <w:rPr>
                <w:szCs w:val="20"/>
                <w:lang w:val="lv-LV"/>
              </w:rPr>
              <w:t>s</w:t>
            </w:r>
            <w:r w:rsidR="004001C6" w:rsidRPr="0095268C">
              <w:rPr>
                <w:szCs w:val="20"/>
                <w:lang w:val="lv-LV"/>
              </w:rPr>
              <w:t xml:space="preserve"> par </w:t>
            </w:r>
            <w:r w:rsidR="00407511" w:rsidRPr="0095268C">
              <w:rPr>
                <w:szCs w:val="20"/>
                <w:lang w:val="lv-LV"/>
              </w:rPr>
              <w:t>otrā brīdinājuma izteikšanu Depozīta iepakotājam;</w:t>
            </w:r>
          </w:p>
          <w:p w14:paraId="6CA9E56B" w14:textId="639B2714" w:rsidR="006748CB" w:rsidRPr="0095268C" w:rsidRDefault="00B456BB" w:rsidP="00A722E3">
            <w:pPr>
              <w:pStyle w:val="ListParagraph"/>
              <w:numPr>
                <w:ilvl w:val="2"/>
                <w:numId w:val="25"/>
              </w:numPr>
              <w:spacing w:before="120" w:after="120"/>
              <w:contextualSpacing w:val="0"/>
              <w:jc w:val="both"/>
              <w:rPr>
                <w:b/>
                <w:szCs w:val="20"/>
                <w:lang w:val="lv-LV"/>
              </w:rPr>
            </w:pPr>
            <w:r w:rsidRPr="0095268C">
              <w:rPr>
                <w:szCs w:val="20"/>
                <w:lang w:val="lv-LV"/>
              </w:rPr>
              <w:t>Pēc 36 (trīsdesmit seš</w:t>
            </w:r>
            <w:r w:rsidR="002B1C8E" w:rsidRPr="0095268C">
              <w:rPr>
                <w:szCs w:val="20"/>
                <w:lang w:val="lv-LV"/>
              </w:rPr>
              <w:t>iem</w:t>
            </w:r>
            <w:r w:rsidRPr="0095268C">
              <w:rPr>
                <w:szCs w:val="20"/>
                <w:lang w:val="lv-LV"/>
              </w:rPr>
              <w:t xml:space="preserve">) kalendārajiem mēnešiem no </w:t>
            </w:r>
            <w:r w:rsidR="006748CB" w:rsidRPr="0095268C">
              <w:rPr>
                <w:szCs w:val="20"/>
                <w:lang w:val="lv-LV"/>
              </w:rPr>
              <w:t xml:space="preserve">Līguma izbeigšanas </w:t>
            </w:r>
            <w:r w:rsidR="00875A58" w:rsidRPr="0095268C">
              <w:rPr>
                <w:szCs w:val="20"/>
                <w:lang w:val="lv-LV"/>
              </w:rPr>
              <w:t>dienas</w:t>
            </w:r>
            <w:bookmarkEnd w:id="3"/>
            <w:r w:rsidR="00AE2A85" w:rsidRPr="0095268C">
              <w:rPr>
                <w:szCs w:val="20"/>
                <w:lang w:val="lv-LV"/>
              </w:rPr>
              <w:t>.</w:t>
            </w:r>
          </w:p>
        </w:tc>
      </w:tr>
      <w:tr w:rsidR="00AE2A85" w:rsidRPr="0095268C" w14:paraId="7A25E92F" w14:textId="77777777" w:rsidTr="00DA22CB">
        <w:tc>
          <w:tcPr>
            <w:tcW w:w="9673" w:type="dxa"/>
          </w:tcPr>
          <w:p w14:paraId="65AEB36A" w14:textId="4E240BC8" w:rsidR="00AE2A85" w:rsidRPr="0095268C" w:rsidRDefault="00AE2A85" w:rsidP="00AE2A85">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 xml:space="preserve">   Ja Reģistra ierakstu (svītrkodu) ir reģistrējuši vairāki Depozīta iepakotāji saskaņā ar 8.4. punktu, tad no aktīvā Reģistra to drīkst izņemt tikai tad, kad 8.8 punktā minētie nosacījumi izpildās visiem attiecīgā ieraksta Depozīta iepakotājiem. </w:t>
            </w:r>
          </w:p>
        </w:tc>
      </w:tr>
      <w:tr w:rsidR="006748CB" w:rsidRPr="0095268C" w14:paraId="00C927F6" w14:textId="77777777" w:rsidTr="00DA22CB">
        <w:tc>
          <w:tcPr>
            <w:tcW w:w="9673" w:type="dxa"/>
          </w:tcPr>
          <w:p w14:paraId="42447EF8" w14:textId="1F0BA9DC" w:rsidR="00D17E10" w:rsidRPr="004D20A4" w:rsidRDefault="006748CB" w:rsidP="00D17E10">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ir tiesības mainīt Rokasgrāmatā </w:t>
            </w:r>
            <w:r w:rsidR="00E1283D" w:rsidRPr="0095268C">
              <w:rPr>
                <w:szCs w:val="20"/>
                <w:lang w:val="lv-LV"/>
              </w:rPr>
              <w:t xml:space="preserve">Depozīta iepakotājiem </w:t>
            </w:r>
            <w:r w:rsidRPr="0095268C">
              <w:rPr>
                <w:szCs w:val="20"/>
                <w:lang w:val="lv-LV"/>
              </w:rPr>
              <w:t>norādītās prasības Depozīta iepakojumam, tostarp prasības reģistrācijai Reģistrā, saskaņā ar š</w:t>
            </w:r>
            <w:r w:rsidR="00AE2A85" w:rsidRPr="0095268C">
              <w:rPr>
                <w:szCs w:val="20"/>
                <w:lang w:val="lv-LV"/>
              </w:rPr>
              <w:t>ajā</w:t>
            </w:r>
            <w:r w:rsidRPr="0095268C">
              <w:rPr>
                <w:szCs w:val="20"/>
                <w:lang w:val="lv-LV"/>
              </w:rPr>
              <w:t xml:space="preserve"> Līgum</w:t>
            </w:r>
            <w:r w:rsidR="00AE2A85" w:rsidRPr="0095268C">
              <w:rPr>
                <w:szCs w:val="20"/>
                <w:lang w:val="lv-LV"/>
              </w:rPr>
              <w:t xml:space="preserve">ā </w:t>
            </w:r>
            <w:r w:rsidRPr="0095268C">
              <w:rPr>
                <w:szCs w:val="20"/>
                <w:lang w:val="lv-LV"/>
              </w:rPr>
              <w:t>noteikto kārtību un nosacījumiem. Ja groz</w:t>
            </w:r>
            <w:r w:rsidR="009236EC" w:rsidRPr="0095268C">
              <w:rPr>
                <w:szCs w:val="20"/>
                <w:lang w:val="lv-LV"/>
              </w:rPr>
              <w:t>ot</w:t>
            </w:r>
            <w:r w:rsidRPr="0095268C">
              <w:rPr>
                <w:szCs w:val="20"/>
                <w:lang w:val="lv-LV"/>
              </w:rPr>
              <w:t xml:space="preserve"> prasības Depozīta iepakojuma reģistrēšanai Reģistrā</w:t>
            </w:r>
            <w:r w:rsidR="00C668F2" w:rsidRPr="0095268C">
              <w:rPr>
                <w:szCs w:val="20"/>
                <w:lang w:val="lv-LV"/>
              </w:rPr>
              <w:t xml:space="preserve">, </w:t>
            </w:r>
            <w:r w:rsidRPr="0095268C">
              <w:rPr>
                <w:szCs w:val="20"/>
                <w:lang w:val="lv-LV"/>
              </w:rPr>
              <w:t>jāmaina, jāgroza un/vai jāpapildina Reģistrā pirms šādu reģistrācijas prasību grozījumiem reģistrētā Depozīta iepakojuma dati, DIO bez maksas veic attiecīgas izmaiņas, grozījumus un/vai papildinājumus šādos iepakojuma reģistrācijas datos.</w:t>
            </w:r>
          </w:p>
        </w:tc>
      </w:tr>
      <w:tr w:rsidR="006748CB" w:rsidRPr="0095268C" w14:paraId="1B5C35AB" w14:textId="77777777" w:rsidTr="00DA22CB">
        <w:tc>
          <w:tcPr>
            <w:tcW w:w="9673" w:type="dxa"/>
          </w:tcPr>
          <w:p w14:paraId="400EB9F8" w14:textId="1B99E0E5" w:rsidR="006748CB" w:rsidRPr="0095268C" w:rsidRDefault="006748CB" w:rsidP="00D17E10">
            <w:pPr>
              <w:pStyle w:val="ListParagraph"/>
              <w:numPr>
                <w:ilvl w:val="0"/>
                <w:numId w:val="3"/>
              </w:numPr>
              <w:spacing w:before="120" w:after="120"/>
              <w:contextualSpacing w:val="0"/>
              <w:jc w:val="both"/>
              <w:rPr>
                <w:b/>
                <w:szCs w:val="20"/>
                <w:lang w:val="lv-LV"/>
              </w:rPr>
            </w:pPr>
            <w:r w:rsidRPr="0095268C">
              <w:rPr>
                <w:b/>
                <w:szCs w:val="20"/>
                <w:lang w:val="lv-LV"/>
              </w:rPr>
              <w:t>DEPOZĪTA IEPAKOJUMA MARĶĒŠANA AR SVĪTRKODU</w:t>
            </w:r>
          </w:p>
        </w:tc>
      </w:tr>
      <w:tr w:rsidR="006748CB" w:rsidRPr="0095268C" w14:paraId="6861E255" w14:textId="77777777" w:rsidTr="00DA22CB">
        <w:tc>
          <w:tcPr>
            <w:tcW w:w="9673" w:type="dxa"/>
          </w:tcPr>
          <w:p w14:paraId="3B839DF7" w14:textId="696A9999" w:rsidR="006748CB" w:rsidRPr="0095268C" w:rsidRDefault="00E1283D"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Depozīta iepakotājs apņemas marķēt visu Depozīta iepakojumu, kura </w:t>
            </w:r>
            <w:r w:rsidR="00F2307D" w:rsidRPr="0095268C">
              <w:rPr>
                <w:szCs w:val="20"/>
                <w:lang w:val="lv-LV"/>
              </w:rPr>
              <w:t>apsaimniekošana</w:t>
            </w:r>
            <w:r w:rsidR="006748CB" w:rsidRPr="0095268C">
              <w:rPr>
                <w:szCs w:val="20"/>
                <w:lang w:val="lv-LV"/>
              </w:rPr>
              <w:t xml:space="preserve"> saskaņā ar šo Līgumu ir uzticēta DIO, ar svītrkodiem, kurus piešķir  biedrība GS1 Latvija (vai cita persona, kas sniedz pakalpojumus saistībā ar Svītrkoda piešķiršanu un izmantošanu), ievērojot prasības, kas noteiktas šajā Līgumā un Rokasgrāmatā.</w:t>
            </w:r>
          </w:p>
        </w:tc>
      </w:tr>
      <w:tr w:rsidR="006748CB" w:rsidRPr="0095268C" w14:paraId="4A398DF4" w14:textId="77777777" w:rsidTr="00DA22CB">
        <w:tc>
          <w:tcPr>
            <w:tcW w:w="9673" w:type="dxa"/>
          </w:tcPr>
          <w:p w14:paraId="0E34D3F0" w14:textId="79434AFF" w:rsidR="006748CB" w:rsidRPr="0095268C" w:rsidRDefault="00E1283D"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Depozīta iepakotājs</w:t>
            </w:r>
            <w:r w:rsidR="00A84851" w:rsidRPr="0095268C">
              <w:rPr>
                <w:szCs w:val="20"/>
                <w:lang w:val="lv-LV"/>
              </w:rPr>
              <w:t xml:space="preserve"> </w:t>
            </w:r>
            <w:r w:rsidR="006748CB" w:rsidRPr="0095268C">
              <w:rPr>
                <w:szCs w:val="20"/>
                <w:lang w:val="lv-LV"/>
              </w:rPr>
              <w:t xml:space="preserve">apņemas izmantot </w:t>
            </w:r>
            <w:r w:rsidRPr="0095268C">
              <w:rPr>
                <w:szCs w:val="20"/>
                <w:lang w:val="lv-LV"/>
              </w:rPr>
              <w:t>Nacionālo</w:t>
            </w:r>
            <w:r w:rsidR="006748CB" w:rsidRPr="0095268C">
              <w:rPr>
                <w:szCs w:val="20"/>
                <w:lang w:val="lv-LV"/>
              </w:rPr>
              <w:t xml:space="preserve"> kodu tikai tāda Depozīta iepakojuma marķēšanai, kurā iepakotie produkti tiek piegādāti tikai Latvijas tirgum vai Latvijas tirgum un ārvalstu tirgiem, kas nav norādīti šā Līguma 9.3.punktā </w:t>
            </w:r>
            <w:r w:rsidRPr="0095268C">
              <w:rPr>
                <w:szCs w:val="20"/>
                <w:lang w:val="lv-LV"/>
              </w:rPr>
              <w:t>ietvertajā</w:t>
            </w:r>
            <w:r w:rsidR="006748CB" w:rsidRPr="0095268C">
              <w:rPr>
                <w:szCs w:val="20"/>
                <w:lang w:val="lv-LV"/>
              </w:rPr>
              <w:t xml:space="preserve"> sarakstā, izņemot šā Līguma 9.3. punktā norādītos gadījumus. </w:t>
            </w:r>
            <w:r w:rsidRPr="0095268C">
              <w:rPr>
                <w:szCs w:val="20"/>
                <w:lang w:val="lv-LV"/>
              </w:rPr>
              <w:t>Depozīta iepakotājs</w:t>
            </w:r>
            <w:r w:rsidR="006748CB" w:rsidRPr="0095268C">
              <w:rPr>
                <w:szCs w:val="20"/>
                <w:lang w:val="lv-LV"/>
              </w:rPr>
              <w:t xml:space="preserve"> apņemas nodrošināt, lai ar </w:t>
            </w:r>
            <w:r w:rsidRPr="0095268C">
              <w:rPr>
                <w:szCs w:val="20"/>
                <w:lang w:val="lv-LV"/>
              </w:rPr>
              <w:t>Nacionālo</w:t>
            </w:r>
            <w:r w:rsidR="006748CB" w:rsidRPr="0095268C">
              <w:rPr>
                <w:szCs w:val="20"/>
                <w:lang w:val="lv-LV"/>
              </w:rPr>
              <w:t xml:space="preserve"> kodu marķētos Depozīta iepakojumā iepakotos produktus </w:t>
            </w:r>
            <w:r w:rsidRPr="0095268C">
              <w:rPr>
                <w:szCs w:val="20"/>
                <w:lang w:val="lv-LV"/>
              </w:rPr>
              <w:t>Depozīta iepakotājs</w:t>
            </w:r>
            <w:r w:rsidR="006748CB" w:rsidRPr="0095268C">
              <w:rPr>
                <w:szCs w:val="20"/>
                <w:lang w:val="lv-LV"/>
              </w:rPr>
              <w:t xml:space="preserve"> nepiegādā šā Līguma 9.3. punktā norādītajiem ārvalstu tirgiem, izņemot gadījumus, kas norādīti šā Līguma. 9.3. punktā.</w:t>
            </w:r>
          </w:p>
        </w:tc>
      </w:tr>
      <w:tr w:rsidR="006748CB" w:rsidRPr="0095268C" w14:paraId="76B9855F" w14:textId="77777777" w:rsidTr="00DA22CB">
        <w:tc>
          <w:tcPr>
            <w:tcW w:w="9673" w:type="dxa"/>
            <w:shd w:val="clear" w:color="auto" w:fill="auto"/>
          </w:tcPr>
          <w:p w14:paraId="1D07AE7F" w14:textId="2A683352" w:rsidR="006748CB" w:rsidRPr="0095268C" w:rsidRDefault="007106F1" w:rsidP="00EE7809">
            <w:pPr>
              <w:pStyle w:val="ListParagraph"/>
              <w:numPr>
                <w:ilvl w:val="1"/>
                <w:numId w:val="9"/>
              </w:numPr>
              <w:spacing w:before="120" w:after="120"/>
              <w:ind w:left="0" w:firstLine="0"/>
              <w:contextualSpacing w:val="0"/>
              <w:jc w:val="both"/>
              <w:rPr>
                <w:b/>
                <w:szCs w:val="20"/>
                <w:lang w:val="lv-LV"/>
              </w:rPr>
            </w:pPr>
            <w:r w:rsidRPr="0095268C">
              <w:rPr>
                <w:szCs w:val="20"/>
              </w:rPr>
              <w:t xml:space="preserve">   </w:t>
            </w:r>
            <w:r w:rsidR="006748CB" w:rsidRPr="0095268C">
              <w:rPr>
                <w:szCs w:val="20"/>
              </w:rPr>
              <w:t>J</w:t>
            </w:r>
            <w:r w:rsidR="006748CB" w:rsidRPr="0095268C">
              <w:rPr>
                <w:szCs w:val="20"/>
                <w:lang w:val="lv-LV"/>
              </w:rPr>
              <w:t xml:space="preserve">a </w:t>
            </w:r>
            <w:r w:rsidRPr="0095268C">
              <w:rPr>
                <w:szCs w:val="20"/>
                <w:lang w:val="lv-LV"/>
              </w:rPr>
              <w:t>Depozīta iepakotājs</w:t>
            </w:r>
            <w:r w:rsidR="006748CB" w:rsidRPr="0095268C">
              <w:rPr>
                <w:szCs w:val="20"/>
                <w:lang w:val="lv-LV"/>
              </w:rPr>
              <w:t xml:space="preserve"> piegādā attiecīgo produktu</w:t>
            </w:r>
            <w:r w:rsidRPr="0095268C">
              <w:rPr>
                <w:szCs w:val="20"/>
                <w:lang w:val="lv-LV"/>
              </w:rPr>
              <w:t xml:space="preserve"> Depozīta </w:t>
            </w:r>
            <w:r w:rsidR="006748CB" w:rsidRPr="0095268C">
              <w:rPr>
                <w:szCs w:val="20"/>
                <w:lang w:val="lv-LV"/>
              </w:rPr>
              <w:t xml:space="preserve">iepakojumā, gan Latvijas tirgum, gan Lietuvas, Igaunijas, Baltkrievijas, Krievijas Federācijai, Polijas, Ukrainas (ar DIO lēmumu, par kuru DIO paziņo </w:t>
            </w:r>
            <w:r w:rsidR="00423E81" w:rsidRPr="0095268C">
              <w:rPr>
                <w:szCs w:val="20"/>
                <w:lang w:val="lv-LV"/>
              </w:rPr>
              <w:t>Depozīta iepakotājam</w:t>
            </w:r>
            <w:r w:rsidR="006748CB" w:rsidRPr="0095268C">
              <w:rPr>
                <w:szCs w:val="20"/>
                <w:lang w:val="lv-LV"/>
              </w:rPr>
              <w:t xml:space="preserve"> 60 (sešdesmit) dienas iepriekš, šo sarakstu var grozīt, ņemot vērā saprātīg</w:t>
            </w:r>
            <w:r w:rsidRPr="0095268C">
              <w:rPr>
                <w:szCs w:val="20"/>
                <w:lang w:val="lv-LV"/>
              </w:rPr>
              <w:t>u</w:t>
            </w:r>
            <w:r w:rsidR="006748CB" w:rsidRPr="0095268C">
              <w:rPr>
                <w:szCs w:val="20"/>
                <w:lang w:val="lv-LV"/>
              </w:rPr>
              <w:t xml:space="preserve"> risku importēt Depozīta iepakojumu, kas piegādāts citu valstu tirgiem, uz Latvijas teritoriju) tirgiem, </w:t>
            </w:r>
            <w:r w:rsidRPr="0095268C">
              <w:rPr>
                <w:szCs w:val="20"/>
                <w:lang w:val="lv-LV"/>
              </w:rPr>
              <w:t>Depozīta iepakotājs</w:t>
            </w:r>
            <w:r w:rsidR="006748CB" w:rsidRPr="0095268C">
              <w:rPr>
                <w:szCs w:val="20"/>
                <w:lang w:val="lv-LV"/>
              </w:rPr>
              <w:t xml:space="preserve"> apņemas šāda produkta Depozīta iepakojumu </w:t>
            </w:r>
            <w:r w:rsidR="008070D5" w:rsidRPr="0095268C">
              <w:rPr>
                <w:szCs w:val="20"/>
                <w:lang w:val="lv-LV"/>
              </w:rPr>
              <w:t xml:space="preserve">klasificēt kā </w:t>
            </w:r>
            <w:r w:rsidRPr="0095268C">
              <w:rPr>
                <w:szCs w:val="20"/>
                <w:lang w:val="lv-LV"/>
              </w:rPr>
              <w:t>Starptautisko</w:t>
            </w:r>
            <w:r w:rsidR="006748CB" w:rsidRPr="0095268C">
              <w:rPr>
                <w:szCs w:val="20"/>
                <w:lang w:val="lv-LV"/>
              </w:rPr>
              <w:t xml:space="preserve"> kodu atbilstoši šā Līguma 1.</w:t>
            </w:r>
            <w:r w:rsidRPr="0095268C">
              <w:rPr>
                <w:szCs w:val="20"/>
                <w:lang w:val="lv-LV"/>
              </w:rPr>
              <w:t>1</w:t>
            </w:r>
            <w:r w:rsidR="003815ED" w:rsidRPr="0095268C">
              <w:rPr>
                <w:szCs w:val="20"/>
                <w:lang w:val="lv-LV"/>
              </w:rPr>
              <w:t>9</w:t>
            </w:r>
            <w:r w:rsidR="006748CB" w:rsidRPr="0095268C">
              <w:rPr>
                <w:szCs w:val="20"/>
                <w:lang w:val="lv-LV"/>
              </w:rPr>
              <w:t xml:space="preserve">.punkta noteikumiem. </w:t>
            </w:r>
            <w:r w:rsidRPr="0095268C">
              <w:rPr>
                <w:szCs w:val="20"/>
                <w:lang w:val="lv-LV"/>
              </w:rPr>
              <w:t>Depozīta iepakotājam</w:t>
            </w:r>
            <w:r w:rsidR="006748CB" w:rsidRPr="0095268C">
              <w:rPr>
                <w:szCs w:val="20"/>
                <w:lang w:val="lv-LV"/>
              </w:rPr>
              <w:t xml:space="preserve"> ir tiesības marķēt šādu Depozīta iepakojumu (t.i., piegādātu ne tikai Latvijas tirgum, bet arī iepriekšējā teikumā norādītajiem ārvalstu tirgiem) ar </w:t>
            </w:r>
            <w:r w:rsidRPr="0095268C">
              <w:rPr>
                <w:szCs w:val="20"/>
                <w:lang w:val="lv-LV"/>
              </w:rPr>
              <w:t>Nacionālo</w:t>
            </w:r>
            <w:r w:rsidR="006748CB" w:rsidRPr="0095268C">
              <w:rPr>
                <w:szCs w:val="20"/>
                <w:lang w:val="lv-LV"/>
              </w:rPr>
              <w:t xml:space="preserve"> kodu tikai gadījumā, ja attiecīgā produkta Depozīta iepakojuma daudzums (vienībās), ko </w:t>
            </w:r>
            <w:r w:rsidRPr="0095268C">
              <w:rPr>
                <w:szCs w:val="20"/>
                <w:lang w:val="lv-LV"/>
              </w:rPr>
              <w:t>Depozīta iepakotājs</w:t>
            </w:r>
            <w:r w:rsidR="006748CB" w:rsidRPr="0095268C">
              <w:rPr>
                <w:szCs w:val="20"/>
                <w:lang w:val="lv-LV"/>
              </w:rPr>
              <w:t xml:space="preserve"> kalendārā gada laikā piegādā iepriekšminētajiem ārvalstu tirgiem, nav lielāks par 3 (trim) procentiem no attiecīgā produkta Depozīta iepakojuma kopējā daudzuma (vienībās), kuru </w:t>
            </w:r>
            <w:r w:rsidRPr="0095268C">
              <w:rPr>
                <w:szCs w:val="20"/>
                <w:lang w:val="lv-LV"/>
              </w:rPr>
              <w:t>Depozīta iepakotājs</w:t>
            </w:r>
            <w:r w:rsidR="006748CB" w:rsidRPr="0095268C">
              <w:rPr>
                <w:szCs w:val="20"/>
                <w:lang w:val="lv-LV"/>
              </w:rPr>
              <w:t xml:space="preserve"> kalendārā gada laikā piegādā Latvijas tirgum. Ja DIO konstatē, ka </w:t>
            </w:r>
            <w:r w:rsidRPr="0095268C">
              <w:rPr>
                <w:szCs w:val="20"/>
                <w:lang w:val="lv-LV"/>
              </w:rPr>
              <w:t>Depozīta iepakotājs</w:t>
            </w:r>
            <w:r w:rsidR="006748CB" w:rsidRPr="0095268C">
              <w:rPr>
                <w:szCs w:val="20"/>
                <w:lang w:val="lv-LV"/>
              </w:rPr>
              <w:t xml:space="preserve"> izmanto </w:t>
            </w:r>
            <w:r w:rsidRPr="0095268C">
              <w:rPr>
                <w:szCs w:val="20"/>
                <w:lang w:val="lv-LV"/>
              </w:rPr>
              <w:t>Nacionālo</w:t>
            </w:r>
            <w:r w:rsidR="006748CB" w:rsidRPr="0095268C">
              <w:rPr>
                <w:szCs w:val="20"/>
                <w:lang w:val="lv-LV"/>
              </w:rPr>
              <w:t xml:space="preserve"> kodu pretēji šajā punktā un citos Līguma punktos un </w:t>
            </w:r>
            <w:r w:rsidRPr="0095268C">
              <w:rPr>
                <w:szCs w:val="20"/>
                <w:lang w:val="lv-LV"/>
              </w:rPr>
              <w:t>Rokasgrāmatā Depozīta iepakotājiem</w:t>
            </w:r>
            <w:r w:rsidR="006748CB" w:rsidRPr="0095268C">
              <w:rPr>
                <w:szCs w:val="20"/>
                <w:lang w:val="lv-LV"/>
              </w:rPr>
              <w:t xml:space="preserve"> ietvertajiem noteikumiem, DIO ir tiesības visam attiecīgajam </w:t>
            </w:r>
            <w:r w:rsidRPr="0095268C">
              <w:rPr>
                <w:szCs w:val="20"/>
                <w:lang w:val="lv-LV"/>
              </w:rPr>
              <w:t>Depozīta iepakotāja</w:t>
            </w:r>
            <w:r w:rsidR="006748CB" w:rsidRPr="0095268C">
              <w:rPr>
                <w:szCs w:val="20"/>
                <w:lang w:val="lv-LV"/>
              </w:rPr>
              <w:t xml:space="preserve"> Depozīta iepakojumam piemērot prasības, kas ir piemērojamas tam iepakojumam, kas ir marķējams ar </w:t>
            </w:r>
            <w:r w:rsidRPr="0095268C">
              <w:rPr>
                <w:szCs w:val="20"/>
                <w:lang w:val="lv-LV"/>
              </w:rPr>
              <w:t>Starptautisko</w:t>
            </w:r>
            <w:r w:rsidR="006748CB" w:rsidRPr="0095268C">
              <w:rPr>
                <w:szCs w:val="20"/>
                <w:lang w:val="lv-LV"/>
              </w:rPr>
              <w:t xml:space="preserve"> kodu, tai skaitā tiesības pārrēķināt maksājamās Depozīta sistēmas dalības maksas summas, savukārt </w:t>
            </w:r>
            <w:r w:rsidRPr="0095268C">
              <w:rPr>
                <w:szCs w:val="20"/>
                <w:lang w:val="lv-LV"/>
              </w:rPr>
              <w:t>Depozīta iepakotājs</w:t>
            </w:r>
            <w:r w:rsidR="006748CB" w:rsidRPr="0095268C">
              <w:rPr>
                <w:szCs w:val="20"/>
                <w:lang w:val="lv-LV"/>
              </w:rPr>
              <w:t xml:space="preserve"> apņemas samaksāt papildus uzrēķinātās Depozīta sistēmas dalības maksas summas un segt DIO zaudējumus, kas tam radušies maldinošas informācijas sniegšanas rezultātā.</w:t>
            </w:r>
          </w:p>
        </w:tc>
      </w:tr>
      <w:tr w:rsidR="006748CB" w:rsidRPr="0095268C" w14:paraId="6084286E" w14:textId="77777777" w:rsidTr="00DA22CB">
        <w:tc>
          <w:tcPr>
            <w:tcW w:w="9673" w:type="dxa"/>
          </w:tcPr>
          <w:p w14:paraId="447DAFDA" w14:textId="3C7B4C2D" w:rsidR="006748CB" w:rsidRPr="0095268C" w:rsidRDefault="007106F1"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Ja </w:t>
            </w:r>
            <w:r w:rsidRPr="0095268C">
              <w:rPr>
                <w:szCs w:val="20"/>
                <w:lang w:val="lv-LV"/>
              </w:rPr>
              <w:t>Depozīta iepakotājs</w:t>
            </w:r>
            <w:r w:rsidR="006748CB" w:rsidRPr="0095268C">
              <w:rPr>
                <w:szCs w:val="20"/>
                <w:lang w:val="lv-LV"/>
              </w:rPr>
              <w:t xml:space="preserve">, iesniedzot DIO Depozīta iepakojuma reģistrācijai Reģistrā nepieciešamos datus </w:t>
            </w:r>
            <w:r w:rsidR="00AE2A85" w:rsidRPr="0095268C">
              <w:rPr>
                <w:szCs w:val="20"/>
                <w:lang w:val="lv-LV"/>
              </w:rPr>
              <w:t>saskaņā ar šo Līgumu</w:t>
            </w:r>
            <w:r w:rsidR="006748CB" w:rsidRPr="0095268C">
              <w:rPr>
                <w:szCs w:val="20"/>
                <w:lang w:val="lv-LV"/>
              </w:rPr>
              <w:t>, attiecīgā produkta Depozīta iepakojuma marķēšanai izvēlas:</w:t>
            </w:r>
          </w:p>
        </w:tc>
      </w:tr>
      <w:tr w:rsidR="006748CB" w:rsidRPr="0095268C" w14:paraId="145003B1" w14:textId="77777777" w:rsidTr="00DA22CB">
        <w:tc>
          <w:tcPr>
            <w:tcW w:w="9673" w:type="dxa"/>
          </w:tcPr>
          <w:p w14:paraId="490FDC87" w14:textId="561DB973" w:rsidR="006748CB" w:rsidRPr="0095268C" w:rsidRDefault="007106F1" w:rsidP="00EE7809">
            <w:pPr>
              <w:pStyle w:val="ListParagraph"/>
              <w:numPr>
                <w:ilvl w:val="2"/>
                <w:numId w:val="26"/>
              </w:numPr>
              <w:spacing w:before="120" w:after="120"/>
              <w:ind w:left="1062" w:hanging="567"/>
              <w:contextualSpacing w:val="0"/>
              <w:jc w:val="both"/>
              <w:rPr>
                <w:b/>
                <w:szCs w:val="20"/>
                <w:lang w:val="lv-LV"/>
              </w:rPr>
            </w:pPr>
            <w:bookmarkStart w:id="5" w:name="_Hlk73001435"/>
            <w:r w:rsidRPr="0095268C">
              <w:rPr>
                <w:szCs w:val="20"/>
                <w:lang w:val="lv-LV"/>
              </w:rPr>
              <w:t>Starptautisko</w:t>
            </w:r>
            <w:r w:rsidR="006748CB" w:rsidRPr="0095268C">
              <w:rPr>
                <w:szCs w:val="20"/>
                <w:lang w:val="lv-LV"/>
              </w:rPr>
              <w:t xml:space="preserve"> kodu – </w:t>
            </w:r>
            <w:r w:rsidRPr="0095268C">
              <w:rPr>
                <w:szCs w:val="20"/>
                <w:lang w:val="lv-LV"/>
              </w:rPr>
              <w:t>Depozīta iepakotājam</w:t>
            </w:r>
            <w:r w:rsidR="006748CB" w:rsidRPr="0095268C">
              <w:rPr>
                <w:szCs w:val="20"/>
                <w:lang w:val="lv-LV"/>
              </w:rPr>
              <w:t xml:space="preserve"> ir tiesības mainīt šo kodu (tā veidu) uz </w:t>
            </w:r>
            <w:r w:rsidRPr="0095268C">
              <w:rPr>
                <w:szCs w:val="20"/>
                <w:lang w:val="lv-LV"/>
              </w:rPr>
              <w:t>Nacionālo</w:t>
            </w:r>
            <w:r w:rsidR="006748CB" w:rsidRPr="0095268C">
              <w:rPr>
                <w:szCs w:val="20"/>
                <w:lang w:val="lv-LV"/>
              </w:rPr>
              <w:t xml:space="preserve"> kodu ne biežāk kā reizi kalendārajā gadā, iesniedzot DIO rakstisku pieprasījumu par koda (tā veida) maiņu;</w:t>
            </w:r>
            <w:r w:rsidR="003F12BB" w:rsidRPr="0095268C">
              <w:rPr>
                <w:szCs w:val="20"/>
                <w:lang w:val="lv-LV"/>
              </w:rPr>
              <w:t xml:space="preserve"> DIO š</w:t>
            </w:r>
            <w:r w:rsidR="001805F6" w:rsidRPr="0095268C">
              <w:rPr>
                <w:szCs w:val="20"/>
                <w:lang w:val="lv-LV"/>
              </w:rPr>
              <w:t>o maiņu reģistrē 5 (piecu) darba dienu laikā no iesnieguma saņemšanas dienas;</w:t>
            </w:r>
          </w:p>
        </w:tc>
      </w:tr>
      <w:tr w:rsidR="006748CB" w:rsidRPr="0095268C" w14:paraId="2933A27E" w14:textId="77777777" w:rsidTr="00DA22CB">
        <w:tc>
          <w:tcPr>
            <w:tcW w:w="9673" w:type="dxa"/>
          </w:tcPr>
          <w:p w14:paraId="5CAA6528" w14:textId="7A85AAC6" w:rsidR="006748CB" w:rsidRPr="0095268C" w:rsidRDefault="007106F1" w:rsidP="00EE7809">
            <w:pPr>
              <w:pStyle w:val="ListParagraph"/>
              <w:numPr>
                <w:ilvl w:val="2"/>
                <w:numId w:val="26"/>
              </w:numPr>
              <w:spacing w:before="120" w:after="120"/>
              <w:ind w:left="1062" w:hanging="567"/>
              <w:contextualSpacing w:val="0"/>
              <w:jc w:val="both"/>
              <w:rPr>
                <w:b/>
                <w:szCs w:val="20"/>
                <w:lang w:val="lv-LV"/>
              </w:rPr>
            </w:pPr>
            <w:r w:rsidRPr="0095268C">
              <w:rPr>
                <w:szCs w:val="20"/>
                <w:lang w:val="lv-LV"/>
              </w:rPr>
              <w:t>Nacionālo</w:t>
            </w:r>
            <w:r w:rsidR="006748CB" w:rsidRPr="0095268C">
              <w:rPr>
                <w:szCs w:val="20"/>
                <w:lang w:val="lv-LV"/>
              </w:rPr>
              <w:t xml:space="preserve"> kodu – </w:t>
            </w:r>
            <w:r w:rsidRPr="0095268C">
              <w:rPr>
                <w:szCs w:val="20"/>
                <w:lang w:val="lv-LV"/>
              </w:rPr>
              <w:t>Depozīta iepakotājam</w:t>
            </w:r>
            <w:r w:rsidR="006748CB" w:rsidRPr="0095268C">
              <w:rPr>
                <w:szCs w:val="20"/>
                <w:lang w:val="lv-LV"/>
              </w:rPr>
              <w:t xml:space="preserve"> ir tiesības jebkurā laikā mainīt šo kodu (tā veidu) uz </w:t>
            </w:r>
            <w:r w:rsidRPr="0095268C">
              <w:rPr>
                <w:szCs w:val="20"/>
                <w:lang w:val="lv-LV"/>
              </w:rPr>
              <w:t>Starptautisko</w:t>
            </w:r>
            <w:r w:rsidR="006748CB" w:rsidRPr="0095268C">
              <w:rPr>
                <w:szCs w:val="20"/>
                <w:lang w:val="lv-LV"/>
              </w:rPr>
              <w:t xml:space="preserve"> kodu, iesniedzot DIO rakstisku pieprasījumu par Svītrkoda (tā veida) maiņu, norādot koda (tā veida) maiņas datumu</w:t>
            </w:r>
            <w:r w:rsidR="003D5A2C" w:rsidRPr="0095268C">
              <w:rPr>
                <w:szCs w:val="20"/>
                <w:lang w:val="lv-LV"/>
              </w:rPr>
              <w:t>; DIO šo maiņu reģistrē 5 (piecu) darba dienu laikā no iesnieguma saņemšanas dienas;</w:t>
            </w:r>
          </w:p>
        </w:tc>
      </w:tr>
      <w:bookmarkEnd w:id="5"/>
      <w:tr w:rsidR="006748CB" w:rsidRPr="0095268C" w14:paraId="00B65961" w14:textId="77777777" w:rsidTr="00DA22CB">
        <w:tc>
          <w:tcPr>
            <w:tcW w:w="9673" w:type="dxa"/>
          </w:tcPr>
          <w:p w14:paraId="4BD7F5EE" w14:textId="77777777" w:rsidR="00CA6F98" w:rsidRPr="0095268C" w:rsidRDefault="00CA6F98" w:rsidP="00CA6F98">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nemarķēt iepakojumu, uz kuru neattiecas Depozīta sistēma un/vai par kuru nav jāmaksā Depozīta maksa saskaņā ar normatīvo aktu prasībām, ar Svītrkodu, kas reģistrēts Reģistrā, un/vai nelaist tirgū Latvijā produktus, kas </w:t>
            </w:r>
            <w:r w:rsidRPr="0095268C">
              <w:rPr>
                <w:szCs w:val="20"/>
                <w:lang w:val="lv-LV"/>
              </w:rPr>
              <w:t>iepakoti</w:t>
            </w:r>
            <w:r w:rsidR="006748CB" w:rsidRPr="0095268C">
              <w:rPr>
                <w:szCs w:val="20"/>
                <w:lang w:val="lv-LV"/>
              </w:rPr>
              <w:t xml:space="preserve"> ar Svītrkodu, kas reģistrēts Reģistrā, marķētā iepakojumā, ja uz šādu iepakojumu neattiecas Depozīta sistēma un/vai par to netiek iekasēta Depozīta maksa saskaņā ar normatīvo aktu prasībām.</w:t>
            </w:r>
          </w:p>
          <w:p w14:paraId="51867825" w14:textId="54A1521D" w:rsidR="00D17E10" w:rsidRPr="0095268C" w:rsidRDefault="00D17E10" w:rsidP="00D17E10">
            <w:pPr>
              <w:pStyle w:val="ListParagraph"/>
              <w:spacing w:before="120" w:after="120"/>
              <w:ind w:left="0"/>
              <w:contextualSpacing w:val="0"/>
              <w:jc w:val="both"/>
              <w:rPr>
                <w:b/>
                <w:szCs w:val="20"/>
                <w:lang w:val="lv-LV"/>
              </w:rPr>
            </w:pPr>
          </w:p>
        </w:tc>
      </w:tr>
      <w:tr w:rsidR="006748CB" w:rsidRPr="0095268C" w14:paraId="2AD0C601" w14:textId="77777777" w:rsidTr="00DA22CB">
        <w:tc>
          <w:tcPr>
            <w:tcW w:w="9673" w:type="dxa"/>
          </w:tcPr>
          <w:p w14:paraId="6E8F8DAA" w14:textId="7DEA7155" w:rsidR="006748CB" w:rsidRPr="0095268C" w:rsidRDefault="00D17E10" w:rsidP="00D17E10">
            <w:pPr>
              <w:pStyle w:val="ListParagraph"/>
              <w:spacing w:before="120" w:after="120"/>
              <w:ind w:left="495" w:hanging="495"/>
              <w:jc w:val="both"/>
              <w:rPr>
                <w:b/>
                <w:szCs w:val="20"/>
                <w:lang w:val="lv-LV"/>
              </w:rPr>
            </w:pPr>
            <w:r w:rsidRPr="0095268C">
              <w:rPr>
                <w:b/>
                <w:szCs w:val="20"/>
                <w:lang w:val="lv-LV"/>
              </w:rPr>
              <w:lastRenderedPageBreak/>
              <w:t xml:space="preserve">10.    </w:t>
            </w:r>
            <w:r w:rsidR="006748CB" w:rsidRPr="0095268C">
              <w:rPr>
                <w:b/>
                <w:szCs w:val="20"/>
                <w:lang w:val="lv-LV"/>
              </w:rPr>
              <w:t>DEPOZĪTA ZĪME</w:t>
            </w:r>
          </w:p>
        </w:tc>
      </w:tr>
      <w:tr w:rsidR="00A84851" w:rsidRPr="0095268C" w14:paraId="0E596ED3" w14:textId="77777777" w:rsidTr="00DA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3" w:type="dxa"/>
            <w:tcBorders>
              <w:top w:val="nil"/>
              <w:left w:val="nil"/>
              <w:bottom w:val="nil"/>
              <w:right w:val="nil"/>
            </w:tcBorders>
          </w:tcPr>
          <w:p w14:paraId="66CA1854" w14:textId="25D24960" w:rsidR="00A84851" w:rsidRPr="0095268C" w:rsidRDefault="00A84851" w:rsidP="00C01D8C">
            <w:pPr>
              <w:pStyle w:val="ListParagraph"/>
              <w:numPr>
                <w:ilvl w:val="1"/>
                <w:numId w:val="10"/>
              </w:numPr>
              <w:spacing w:before="120" w:after="120"/>
              <w:ind w:left="0" w:firstLine="0"/>
              <w:contextualSpacing w:val="0"/>
              <w:jc w:val="both"/>
              <w:rPr>
                <w:b/>
                <w:szCs w:val="20"/>
                <w:lang w:val="lv-LV"/>
              </w:rPr>
            </w:pPr>
            <w:r w:rsidRPr="0095268C">
              <w:rPr>
                <w:szCs w:val="20"/>
                <w:lang w:val="lv-LV"/>
              </w:rPr>
              <w:t>Depozīta iepakotājs apņemas marķēt visu Vienreizlietojamo iepakojumu ar Depozīta zīmi vienreiz lietojamam iepakojumam atbilstoši šī Līguma, Rokasgrāmatas Depozīta iepakotājiem un tiesību aktos noteiktajām prasībām, parakstot attiecīgu pielikumu pie šī Līguma (</w:t>
            </w:r>
            <w:r w:rsidRPr="0095268C">
              <w:rPr>
                <w:b/>
                <w:bCs/>
                <w:szCs w:val="20"/>
                <w:lang w:val="lv-LV"/>
              </w:rPr>
              <w:t>Depozīta zīmes vienreizlietojamam iepakojumam izmantošanas līgums</w:t>
            </w:r>
            <w:r w:rsidRPr="0095268C">
              <w:rPr>
                <w:szCs w:val="20"/>
                <w:lang w:val="lv-LV"/>
              </w:rPr>
              <w:t>, Līguma Pielikums Nr.</w:t>
            </w:r>
            <w:r w:rsidR="00312679" w:rsidRPr="0095268C">
              <w:rPr>
                <w:szCs w:val="20"/>
                <w:lang w:val="lv-LV"/>
              </w:rPr>
              <w:t>2</w:t>
            </w:r>
            <w:r w:rsidRPr="0095268C">
              <w:rPr>
                <w:szCs w:val="20"/>
                <w:lang w:val="lv-LV"/>
              </w:rPr>
              <w:t xml:space="preserve">) un ievērojot tajā noteiktos papildu nosacījumus. </w:t>
            </w:r>
          </w:p>
          <w:p w14:paraId="721442F4" w14:textId="65430DE7" w:rsidR="00A84851" w:rsidRPr="0095268C" w:rsidRDefault="00A84851" w:rsidP="00C01D8C">
            <w:pPr>
              <w:pStyle w:val="ListParagraph"/>
              <w:numPr>
                <w:ilvl w:val="1"/>
                <w:numId w:val="10"/>
              </w:numPr>
              <w:spacing w:before="120" w:after="120"/>
              <w:ind w:left="0" w:firstLine="0"/>
              <w:contextualSpacing w:val="0"/>
              <w:jc w:val="both"/>
              <w:rPr>
                <w:b/>
                <w:szCs w:val="20"/>
                <w:lang w:val="lv-LV"/>
              </w:rPr>
            </w:pPr>
            <w:r w:rsidRPr="0095268C">
              <w:rPr>
                <w:szCs w:val="20"/>
                <w:lang w:val="lv-LV"/>
              </w:rPr>
              <w:t xml:space="preserve">Gadījumā, ja Depozīta iepakotājs ir noslēdzis ar DIO Vienošanos par Universālā </w:t>
            </w:r>
            <w:r w:rsidR="00AE2A85" w:rsidRPr="0095268C">
              <w:rPr>
                <w:szCs w:val="20"/>
                <w:lang w:val="lv-LV"/>
              </w:rPr>
              <w:t>AU</w:t>
            </w:r>
            <w:r w:rsidRPr="0095268C">
              <w:rPr>
                <w:szCs w:val="20"/>
                <w:lang w:val="lv-LV"/>
              </w:rPr>
              <w:t xml:space="preserve"> iepakojuma apriti un/vai Vienošanos par Individuāla dizaina </w:t>
            </w:r>
            <w:r w:rsidR="00AE2A85" w:rsidRPr="0095268C">
              <w:rPr>
                <w:szCs w:val="20"/>
                <w:lang w:val="lv-LV"/>
              </w:rPr>
              <w:t>AU</w:t>
            </w:r>
            <w:r w:rsidRPr="0095268C">
              <w:rPr>
                <w:szCs w:val="20"/>
                <w:lang w:val="lv-LV"/>
              </w:rPr>
              <w:t xml:space="preserve"> iepakojuma apriti, Depozīta iepakotājs apņemas marķēt visu Atkārtoti lietojamo iepakojumu ar Depozīta zīmi atkārti lietojamam iepakojumam atbilstoši šī Līguma, Rokasgrāmatas Depozīta iepakotājiem un tiesību aktos noteiktajām prasībām, parakstot attiecīgu pielikumu pie šī Līguma (</w:t>
            </w:r>
            <w:r w:rsidRPr="0095268C">
              <w:rPr>
                <w:b/>
                <w:bCs/>
                <w:szCs w:val="20"/>
                <w:lang w:val="lv-LV"/>
              </w:rPr>
              <w:t>Depozīta zīmes atkārtoti lietotajam iepakojumam izmantošanas līgums</w:t>
            </w:r>
            <w:r w:rsidRPr="0095268C">
              <w:rPr>
                <w:szCs w:val="20"/>
                <w:lang w:val="lv-LV"/>
              </w:rPr>
              <w:t>, Līguma Pielikums Nr.</w:t>
            </w:r>
            <w:r w:rsidR="00312679" w:rsidRPr="0095268C">
              <w:rPr>
                <w:szCs w:val="20"/>
                <w:lang w:val="lv-LV"/>
              </w:rPr>
              <w:t>3</w:t>
            </w:r>
            <w:r w:rsidRPr="0095268C">
              <w:rPr>
                <w:szCs w:val="20"/>
                <w:lang w:val="lv-LV"/>
              </w:rPr>
              <w:t xml:space="preserve">) un ievērojot tajā noteiktos papildu nosacījumus. </w:t>
            </w:r>
          </w:p>
        </w:tc>
      </w:tr>
      <w:tr w:rsidR="00A84851" w:rsidRPr="0095268C" w14:paraId="3F36EFE0" w14:textId="77777777" w:rsidTr="00DA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3" w:type="dxa"/>
            <w:tcBorders>
              <w:top w:val="nil"/>
              <w:left w:val="nil"/>
              <w:bottom w:val="nil"/>
              <w:right w:val="nil"/>
            </w:tcBorders>
          </w:tcPr>
          <w:p w14:paraId="69F0353A" w14:textId="06CF92DB" w:rsidR="00D17E10" w:rsidRPr="004D20A4" w:rsidRDefault="00A84851" w:rsidP="00D17E10">
            <w:pPr>
              <w:pStyle w:val="ListParagraph"/>
              <w:numPr>
                <w:ilvl w:val="1"/>
                <w:numId w:val="10"/>
              </w:numPr>
              <w:spacing w:before="120" w:after="120"/>
              <w:ind w:left="0" w:firstLine="0"/>
              <w:contextualSpacing w:val="0"/>
              <w:jc w:val="both"/>
              <w:rPr>
                <w:b/>
                <w:szCs w:val="20"/>
                <w:lang w:val="lv-LV"/>
              </w:rPr>
            </w:pPr>
            <w:r w:rsidRPr="0095268C">
              <w:rPr>
                <w:szCs w:val="20"/>
                <w:lang w:val="lv-LV"/>
              </w:rPr>
              <w:t xml:space="preserve">Depozīta iepakotājs apņemas nodrošināt, lai Depozīta zīme </w:t>
            </w:r>
            <w:r w:rsidR="00F84229" w:rsidRPr="0095268C">
              <w:rPr>
                <w:szCs w:val="20"/>
                <w:lang w:val="lv-LV"/>
              </w:rPr>
              <w:t xml:space="preserve">Latvijas tirgū </w:t>
            </w:r>
            <w:r w:rsidRPr="0095268C">
              <w:rPr>
                <w:szCs w:val="20"/>
                <w:lang w:val="lv-LV"/>
              </w:rPr>
              <w:t xml:space="preserve">tiktu izmantota vienīgi tā </w:t>
            </w:r>
            <w:r w:rsidR="00EC4F5B" w:rsidRPr="0095268C">
              <w:rPr>
                <w:szCs w:val="20"/>
                <w:lang w:val="lv-LV"/>
              </w:rPr>
              <w:t xml:space="preserve">tirgū </w:t>
            </w:r>
            <w:r w:rsidRPr="0095268C">
              <w:rPr>
                <w:szCs w:val="20"/>
                <w:lang w:val="lv-LV"/>
              </w:rPr>
              <w:t xml:space="preserve">laistā iepakojuma marķēšanai, kuram ir piemērojama Depozīta sistēma atbilstoši normatīvo aktu prasībām (t.i., par kuru ir iekasējama Depozīta maksa). </w:t>
            </w:r>
          </w:p>
        </w:tc>
      </w:tr>
      <w:tr w:rsidR="006748CB" w:rsidRPr="0095268C" w14:paraId="5FAA61E1" w14:textId="77777777" w:rsidTr="00DA22CB">
        <w:tc>
          <w:tcPr>
            <w:tcW w:w="9673" w:type="dxa"/>
          </w:tcPr>
          <w:p w14:paraId="4AEB0784" w14:textId="3370E962" w:rsidR="006748CB" w:rsidRPr="0095268C" w:rsidRDefault="00D17E10" w:rsidP="00D17E10">
            <w:pPr>
              <w:pStyle w:val="ListParagraph"/>
              <w:spacing w:before="120" w:after="120"/>
              <w:ind w:left="440" w:hanging="440"/>
              <w:contextualSpacing w:val="0"/>
              <w:jc w:val="both"/>
              <w:rPr>
                <w:b/>
                <w:szCs w:val="20"/>
                <w:lang w:val="lv-LV"/>
              </w:rPr>
            </w:pPr>
            <w:r w:rsidRPr="0095268C">
              <w:rPr>
                <w:b/>
                <w:szCs w:val="20"/>
                <w:lang w:val="lv-LV"/>
              </w:rPr>
              <w:t xml:space="preserve">11. </w:t>
            </w:r>
            <w:r w:rsidR="006748CB" w:rsidRPr="0095268C">
              <w:rPr>
                <w:b/>
                <w:szCs w:val="20"/>
                <w:lang w:val="lv-LV"/>
              </w:rPr>
              <w:t xml:space="preserve">PĀRSKATU SAGATAVOŠANA UN IESNIEGŠANA </w:t>
            </w:r>
          </w:p>
        </w:tc>
      </w:tr>
      <w:tr w:rsidR="006748CB" w:rsidRPr="0095268C" w14:paraId="7B03AA95" w14:textId="77777777" w:rsidTr="00DA22CB">
        <w:tc>
          <w:tcPr>
            <w:tcW w:w="9673" w:type="dxa"/>
          </w:tcPr>
          <w:p w14:paraId="519B7D9F" w14:textId="2B2641A3" w:rsidR="004A531F" w:rsidRPr="0095268C" w:rsidRDefault="00CA6F98" w:rsidP="00070C9E">
            <w:pPr>
              <w:pStyle w:val="ListParagraph"/>
              <w:numPr>
                <w:ilvl w:val="1"/>
                <w:numId w:val="11"/>
              </w:numPr>
              <w:spacing w:before="120" w:after="120"/>
              <w:ind w:left="0" w:firstLine="0"/>
              <w:contextualSpacing w:val="0"/>
              <w:jc w:val="both"/>
              <w:rPr>
                <w:b/>
                <w:szCs w:val="20"/>
                <w:lang w:val="lv-LV"/>
              </w:rPr>
            </w:pPr>
            <w:bookmarkStart w:id="6" w:name="_Hlk73001870"/>
            <w:r w:rsidRPr="0095268C">
              <w:rPr>
                <w:szCs w:val="20"/>
                <w:lang w:val="lv-LV"/>
              </w:rPr>
              <w:t>Depozīta iepakotājam</w:t>
            </w:r>
            <w:r w:rsidR="006748CB" w:rsidRPr="0095268C">
              <w:rPr>
                <w:szCs w:val="20"/>
                <w:lang w:val="lv-LV"/>
              </w:rPr>
              <w:t xml:space="preserve"> ir jāsniedz DIO ikmēneša Pārdošanas pārskats par </w:t>
            </w:r>
            <w:r w:rsidR="00142504" w:rsidRPr="0095268C">
              <w:rPr>
                <w:szCs w:val="20"/>
                <w:lang w:val="lv-LV"/>
              </w:rPr>
              <w:t>iepriekšējo</w:t>
            </w:r>
            <w:r w:rsidR="006748CB" w:rsidRPr="0095268C">
              <w:rPr>
                <w:szCs w:val="20"/>
                <w:lang w:val="lv-LV"/>
              </w:rPr>
              <w:t xml:space="preserve"> kalendāro mēnesi, līdz katra kārtējā kalendārā mēneša 7. (septītajam) datumam. </w:t>
            </w:r>
            <w:r w:rsidR="004E5BD0" w:rsidRPr="0095268C">
              <w:rPr>
                <w:szCs w:val="20"/>
                <w:lang w:val="lv-LV"/>
              </w:rPr>
              <w:t xml:space="preserve">Gadījumā, ja mēneša 7. datums iekrīt brīvdienā vai svētku dienā, ikmēneša Pārdošanas pārskats ir iesniedzams nākošajā darba dienā. </w:t>
            </w:r>
            <w:r w:rsidR="006748CB" w:rsidRPr="0095268C">
              <w:rPr>
                <w:szCs w:val="20"/>
                <w:lang w:val="lv-LV"/>
              </w:rPr>
              <w:t xml:space="preserve">Pārskatā </w:t>
            </w:r>
            <w:r w:rsidRPr="0095268C">
              <w:rPr>
                <w:szCs w:val="20"/>
                <w:lang w:val="lv-LV"/>
              </w:rPr>
              <w:t>Depozīta iepakotājam</w:t>
            </w:r>
            <w:r w:rsidR="006748CB" w:rsidRPr="0095268C">
              <w:rPr>
                <w:szCs w:val="20"/>
                <w:lang w:val="lv-LV"/>
              </w:rPr>
              <w:t xml:space="preserve"> ir jāsniedz ziņas par pārskata mēnesi</w:t>
            </w:r>
            <w:r w:rsidR="00D03321" w:rsidRPr="0095268C">
              <w:rPr>
                <w:szCs w:val="20"/>
                <w:lang w:val="lv-LV"/>
              </w:rPr>
              <w:t xml:space="preserve"> par Latvijas tirgū laisto Depozīta iepakojuma daudzumu (vienībās), norādot katra Depozīta iepakojuma Svītrkodu</w:t>
            </w:r>
            <w:r w:rsidR="004C2F54" w:rsidRPr="0095268C">
              <w:rPr>
                <w:szCs w:val="20"/>
                <w:lang w:val="lv-LV"/>
              </w:rPr>
              <w:t>, tai skaitā:</w:t>
            </w:r>
          </w:p>
          <w:p w14:paraId="74B35980" w14:textId="7D47EC85" w:rsidR="003B2705" w:rsidRPr="0095268C" w:rsidRDefault="0014628B" w:rsidP="00486DD4">
            <w:pPr>
              <w:pStyle w:val="ListParagraph"/>
              <w:numPr>
                <w:ilvl w:val="2"/>
                <w:numId w:val="37"/>
              </w:numPr>
              <w:spacing w:before="120" w:after="120"/>
              <w:ind w:left="1204" w:hanging="719"/>
              <w:jc w:val="both"/>
              <w:rPr>
                <w:szCs w:val="20"/>
                <w:lang w:val="lv-LV"/>
              </w:rPr>
            </w:pPr>
            <w:r w:rsidRPr="0095268C">
              <w:rPr>
                <w:szCs w:val="20"/>
                <w:lang w:val="lv-LV"/>
              </w:rPr>
              <w:t xml:space="preserve">visu Depozīta iepakojumu, kurā iepakotus produktus Depozīta iepakotājs ir laidis tirgū Latvijā iepriekšējā kalendārajā mēnesī un par kuriem saskaņā ar normatīvo aktu prasībām ir </w:t>
            </w:r>
            <w:r w:rsidR="00412348" w:rsidRPr="0095268C">
              <w:rPr>
                <w:szCs w:val="20"/>
                <w:lang w:val="lv-LV"/>
              </w:rPr>
              <w:t xml:space="preserve">piemērota </w:t>
            </w:r>
            <w:r w:rsidRPr="0095268C">
              <w:rPr>
                <w:szCs w:val="20"/>
                <w:lang w:val="lv-LV"/>
              </w:rPr>
              <w:t>Depozīta maksa.</w:t>
            </w:r>
          </w:p>
          <w:p w14:paraId="64312B15" w14:textId="7785A7B1" w:rsidR="006760F3" w:rsidRPr="0095268C" w:rsidRDefault="00AD59B3" w:rsidP="00486DD4">
            <w:pPr>
              <w:pStyle w:val="ListParagraph"/>
              <w:spacing w:before="120" w:after="120"/>
              <w:ind w:left="1204" w:hanging="719"/>
              <w:contextualSpacing w:val="0"/>
              <w:jc w:val="both"/>
              <w:rPr>
                <w:szCs w:val="20"/>
                <w:lang w:val="lv-LV"/>
              </w:rPr>
            </w:pPr>
            <w:r w:rsidRPr="0095268C">
              <w:rPr>
                <w:szCs w:val="20"/>
                <w:lang w:val="lv-LV"/>
              </w:rPr>
              <w:t xml:space="preserve">11.1.2. </w:t>
            </w:r>
            <w:r w:rsidR="007E4541" w:rsidRPr="0095268C">
              <w:rPr>
                <w:szCs w:val="20"/>
                <w:lang w:val="lv-LV"/>
              </w:rPr>
              <w:t xml:space="preserve"> </w:t>
            </w:r>
            <w:r w:rsidR="006760F3" w:rsidRPr="0095268C">
              <w:rPr>
                <w:szCs w:val="20"/>
                <w:lang w:val="lv-LV"/>
              </w:rPr>
              <w:t>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p w14:paraId="01DC666C" w14:textId="4025E5F1" w:rsidR="00B572F3" w:rsidRPr="0095268C" w:rsidRDefault="008E0846" w:rsidP="004A531F">
            <w:pPr>
              <w:pStyle w:val="ListParagraph"/>
              <w:spacing w:before="120" w:after="120"/>
              <w:ind w:left="0"/>
              <w:contextualSpacing w:val="0"/>
              <w:jc w:val="both"/>
              <w:rPr>
                <w:szCs w:val="20"/>
                <w:lang w:val="lv-LV"/>
              </w:rPr>
            </w:pPr>
            <w:r w:rsidRPr="0095268C">
              <w:rPr>
                <w:szCs w:val="20"/>
                <w:lang w:val="lv-LV"/>
              </w:rPr>
              <w:t xml:space="preserve">Par Latvijas tirgū laisto </w:t>
            </w:r>
            <w:r w:rsidR="0097169E" w:rsidRPr="0095268C">
              <w:rPr>
                <w:szCs w:val="20"/>
                <w:lang w:val="lv-LV"/>
              </w:rPr>
              <w:t xml:space="preserve">Depozīta iepakojumu </w:t>
            </w:r>
            <w:r w:rsidRPr="0095268C">
              <w:rPr>
                <w:szCs w:val="20"/>
                <w:lang w:val="lv-LV"/>
              </w:rPr>
              <w:t>netiek uzskatīts un p</w:t>
            </w:r>
            <w:r w:rsidR="00B572F3" w:rsidRPr="0095268C">
              <w:rPr>
                <w:szCs w:val="20"/>
                <w:lang w:val="lv-LV"/>
              </w:rPr>
              <w:t xml:space="preserve">ārskatā </w:t>
            </w:r>
            <w:r w:rsidR="00822362" w:rsidRPr="0095268C">
              <w:rPr>
                <w:b/>
                <w:bCs/>
                <w:szCs w:val="20"/>
                <w:lang w:val="lv-LV"/>
              </w:rPr>
              <w:t>NAV</w:t>
            </w:r>
            <w:r w:rsidR="00120327" w:rsidRPr="0095268C">
              <w:rPr>
                <w:b/>
                <w:bCs/>
                <w:szCs w:val="20"/>
                <w:lang w:val="lv-LV"/>
              </w:rPr>
              <w:t xml:space="preserve"> </w:t>
            </w:r>
            <w:r w:rsidR="00120327" w:rsidRPr="0095268C">
              <w:rPr>
                <w:szCs w:val="20"/>
                <w:lang w:val="lv-LV"/>
              </w:rPr>
              <w:t>jāi</w:t>
            </w:r>
            <w:r w:rsidR="00B572F3" w:rsidRPr="0095268C">
              <w:rPr>
                <w:szCs w:val="20"/>
                <w:lang w:val="lv-LV"/>
              </w:rPr>
              <w:t>ekļauj</w:t>
            </w:r>
            <w:r w:rsidR="00120327" w:rsidRPr="0095268C">
              <w:rPr>
                <w:szCs w:val="20"/>
                <w:lang w:val="lv-LV"/>
              </w:rPr>
              <w:t xml:space="preserve"> depozīta iepakojums, kuru</w:t>
            </w:r>
            <w:r w:rsidR="00486DD4" w:rsidRPr="0095268C">
              <w:rPr>
                <w:szCs w:val="20"/>
                <w:lang w:val="lv-LV"/>
              </w:rPr>
              <w:t>:</w:t>
            </w:r>
            <w:r w:rsidR="00120327" w:rsidRPr="0095268C">
              <w:rPr>
                <w:szCs w:val="20"/>
                <w:lang w:val="lv-LV"/>
              </w:rPr>
              <w:t xml:space="preserve"> </w:t>
            </w:r>
          </w:p>
          <w:p w14:paraId="1F3D12A4" w14:textId="77777777" w:rsidR="00AD59B3" w:rsidRPr="0095268C" w:rsidRDefault="00F4355A" w:rsidP="00674774">
            <w:pPr>
              <w:pStyle w:val="ListParagraph"/>
              <w:numPr>
                <w:ilvl w:val="2"/>
                <w:numId w:val="36"/>
              </w:numPr>
              <w:spacing w:before="120" w:after="120"/>
              <w:ind w:left="1205"/>
              <w:jc w:val="both"/>
              <w:rPr>
                <w:szCs w:val="20"/>
                <w:lang w:val="lv-LV"/>
              </w:rPr>
            </w:pPr>
            <w:r w:rsidRPr="0095268C">
              <w:rPr>
                <w:szCs w:val="20"/>
                <w:lang w:val="lv-LV"/>
              </w:rPr>
              <w:t>izved realizācijai ārpus Latvijas teritorijas uz Eiropas Savienības vai Eiropas Ekonomikas zonas dalībvalstīm vai trešām valstīm;</w:t>
            </w:r>
          </w:p>
          <w:p w14:paraId="4A52123E" w14:textId="77777777" w:rsidR="00AD59B3" w:rsidRPr="0095268C" w:rsidRDefault="00124D56" w:rsidP="00674774">
            <w:pPr>
              <w:pStyle w:val="ListParagraph"/>
              <w:numPr>
                <w:ilvl w:val="2"/>
                <w:numId w:val="36"/>
              </w:numPr>
              <w:spacing w:before="120" w:after="120"/>
              <w:ind w:left="1205"/>
              <w:jc w:val="both"/>
              <w:rPr>
                <w:szCs w:val="20"/>
                <w:lang w:val="lv-LV"/>
              </w:rPr>
            </w:pPr>
            <w:r w:rsidRPr="0095268C">
              <w:rPr>
                <w:szCs w:val="20"/>
                <w:lang w:val="lv-LV"/>
              </w:rPr>
              <w:t>patērē starptautisko pārvadājumu laikā Eiropas Savienības vai Eiropas Ekonomikas zonas dalībvalstīs vai trešās valstīs.</w:t>
            </w:r>
          </w:p>
          <w:p w14:paraId="60A3D1B1" w14:textId="723D03DE" w:rsidR="00674774" w:rsidRPr="0095268C" w:rsidRDefault="00634D9F" w:rsidP="00486DD4">
            <w:pPr>
              <w:pStyle w:val="ListParagraph"/>
              <w:numPr>
                <w:ilvl w:val="2"/>
                <w:numId w:val="36"/>
              </w:numPr>
              <w:spacing w:before="120" w:after="120"/>
              <w:ind w:left="1205"/>
              <w:jc w:val="both"/>
              <w:rPr>
                <w:szCs w:val="20"/>
                <w:lang w:val="lv-LV"/>
              </w:rPr>
            </w:pPr>
            <w:r w:rsidRPr="0095268C">
              <w:rPr>
                <w:szCs w:val="20"/>
                <w:lang w:val="lv-LV"/>
              </w:rPr>
              <w:t>kur</w:t>
            </w:r>
            <w:r w:rsidR="00120327" w:rsidRPr="0095268C">
              <w:rPr>
                <w:szCs w:val="20"/>
                <w:lang w:val="lv-LV"/>
              </w:rPr>
              <w:t>u</w:t>
            </w:r>
            <w:r w:rsidRPr="0095268C">
              <w:rPr>
                <w:szCs w:val="20"/>
                <w:lang w:val="lv-LV"/>
              </w:rPr>
              <w:t xml:space="preserve"> iepakotos produktus Depozīta iepakotājs ir norakstījis un/vai kuru derīguma termiņš ir beidzies, ja Depozīta iepakotājs iesniedz dokumentus, kas apstiprina, ka šādi produkti tikuši norakstīti un/vai ka to derīguma termiņš ir beidzies, un apstiprina to izlietotā iepakojuma apsaimniekošanu ar DIO iepriekš saskaņotā veidā atbilstoši normatīvo aktu prasībām. Ja Depozīta iepakotājs iesniedz šādus dokumentus attiecībā uz izlietotā iepakojuma apsaimniekošanu saistībā ar Depozīta iepakojumu, kas norādīts Depozīta iepakotāja iepriekš iesniegtajos Pārskatos un par kuru Depozīta iepakotājs jau ir samaksājis DIO Depozīta maksu, DIO ir jāatmaksā Depozīta iepakotāja samaksātā Depozīta maksa par attiecīgo Depozīta iepakojuma daudzumu. Pārmaksātā Depozīta maksas summa ir jāatmaksā Depozīta iepakotājam, par attiecīgo summu samazinot ikmēneša Depozīta maksas summu, kas Depozīta iepakotājam ir jāmaksā DIO.</w:t>
            </w:r>
          </w:p>
          <w:p w14:paraId="29CA51E3" w14:textId="77777777" w:rsidR="00486DD4" w:rsidRPr="0095268C" w:rsidRDefault="00486DD4" w:rsidP="00486DD4">
            <w:pPr>
              <w:pStyle w:val="ListParagraph"/>
              <w:spacing w:before="120" w:after="120"/>
              <w:ind w:left="1205"/>
              <w:jc w:val="both"/>
              <w:rPr>
                <w:szCs w:val="20"/>
                <w:lang w:val="lv-LV"/>
              </w:rPr>
            </w:pPr>
          </w:p>
          <w:p w14:paraId="2679DF5D" w14:textId="364DD2A8" w:rsidR="008C352B" w:rsidRPr="0095268C" w:rsidRDefault="00486DD4" w:rsidP="004A531F">
            <w:pPr>
              <w:pStyle w:val="ListParagraph"/>
              <w:spacing w:before="120" w:after="120"/>
              <w:ind w:left="0"/>
              <w:contextualSpacing w:val="0"/>
              <w:jc w:val="both"/>
              <w:rPr>
                <w:szCs w:val="20"/>
                <w:lang w:val="lv-LV"/>
              </w:rPr>
            </w:pPr>
            <w:r w:rsidRPr="0095268C">
              <w:rPr>
                <w:szCs w:val="20"/>
                <w:lang w:val="lv-LV"/>
              </w:rPr>
              <w:t>Skaidrības labad, t</w:t>
            </w:r>
            <w:r w:rsidR="000A55F9" w:rsidRPr="0095268C">
              <w:rPr>
                <w:szCs w:val="20"/>
                <w:lang w:val="lv-LV"/>
              </w:rPr>
              <w:t>ā kā</w:t>
            </w:r>
            <w:r w:rsidR="00A553F6" w:rsidRPr="0095268C">
              <w:rPr>
                <w:szCs w:val="20"/>
                <w:lang w:val="lv-LV"/>
              </w:rPr>
              <w:t xml:space="preserve"> Depozīta sistēma</w:t>
            </w:r>
            <w:r w:rsidR="000A55F9" w:rsidRPr="0095268C">
              <w:rPr>
                <w:szCs w:val="20"/>
                <w:lang w:val="lv-LV"/>
              </w:rPr>
              <w:t xml:space="preserve"> uzsāk</w:t>
            </w:r>
            <w:r w:rsidR="00A553F6" w:rsidRPr="0095268C">
              <w:rPr>
                <w:szCs w:val="20"/>
                <w:lang w:val="lv-LV"/>
              </w:rPr>
              <w:t xml:space="preserve"> </w:t>
            </w:r>
            <w:r w:rsidR="00A9326C" w:rsidRPr="0095268C">
              <w:rPr>
                <w:szCs w:val="20"/>
                <w:lang w:val="lv-LV"/>
              </w:rPr>
              <w:t>darbīb</w:t>
            </w:r>
            <w:r w:rsidR="000A55F9" w:rsidRPr="0095268C">
              <w:rPr>
                <w:szCs w:val="20"/>
                <w:lang w:val="lv-LV"/>
              </w:rPr>
              <w:t>u</w:t>
            </w:r>
            <w:r w:rsidR="00A9326C" w:rsidRPr="0095268C">
              <w:rPr>
                <w:szCs w:val="20"/>
                <w:lang w:val="lv-LV"/>
              </w:rPr>
              <w:t xml:space="preserve"> 2022.gada 1.februār</w:t>
            </w:r>
            <w:r w:rsidR="007D6C58" w:rsidRPr="0095268C">
              <w:rPr>
                <w:szCs w:val="20"/>
                <w:lang w:val="lv-LV"/>
              </w:rPr>
              <w:t>ī</w:t>
            </w:r>
            <w:r w:rsidR="00A9326C" w:rsidRPr="0095268C">
              <w:rPr>
                <w:szCs w:val="20"/>
                <w:lang w:val="lv-LV"/>
              </w:rPr>
              <w:t xml:space="preserve">, </w:t>
            </w:r>
            <w:r w:rsidR="000A55F9" w:rsidRPr="0095268C">
              <w:rPr>
                <w:szCs w:val="20"/>
                <w:lang w:val="lv-LV"/>
              </w:rPr>
              <w:t xml:space="preserve">pirmais iespējamais pārskata mēnesis ir </w:t>
            </w:r>
            <w:r w:rsidR="00766F9F" w:rsidRPr="0095268C">
              <w:rPr>
                <w:szCs w:val="20"/>
                <w:lang w:val="lv-LV"/>
              </w:rPr>
              <w:t>2022.gada februāris,</w:t>
            </w:r>
            <w:r w:rsidR="00B72B92" w:rsidRPr="0095268C">
              <w:rPr>
                <w:szCs w:val="20"/>
                <w:lang w:val="lv-LV"/>
              </w:rPr>
              <w:t xml:space="preserve"> par kuru</w:t>
            </w:r>
            <w:r w:rsidR="00766F9F" w:rsidRPr="0095268C">
              <w:rPr>
                <w:szCs w:val="20"/>
                <w:lang w:val="lv-LV"/>
              </w:rPr>
              <w:t xml:space="preserve"> </w:t>
            </w:r>
            <w:r w:rsidR="007074FC" w:rsidRPr="0095268C">
              <w:rPr>
                <w:szCs w:val="20"/>
                <w:lang w:val="lv-LV"/>
              </w:rPr>
              <w:t xml:space="preserve">Pārdošanas </w:t>
            </w:r>
            <w:r w:rsidR="00766F9F" w:rsidRPr="0095268C">
              <w:rPr>
                <w:szCs w:val="20"/>
                <w:lang w:val="lv-LV"/>
              </w:rPr>
              <w:t xml:space="preserve">Pārskats </w:t>
            </w:r>
            <w:r w:rsidR="00A9326C" w:rsidRPr="0095268C">
              <w:rPr>
                <w:szCs w:val="20"/>
                <w:lang w:val="lv-LV"/>
              </w:rPr>
              <w:t xml:space="preserve">ir </w:t>
            </w:r>
            <w:r w:rsidR="00910FC5" w:rsidRPr="0095268C">
              <w:rPr>
                <w:szCs w:val="20"/>
                <w:lang w:val="lv-LV"/>
              </w:rPr>
              <w:t>iesniedzams</w:t>
            </w:r>
            <w:r w:rsidR="00A9326C" w:rsidRPr="0095268C">
              <w:rPr>
                <w:szCs w:val="20"/>
                <w:lang w:val="lv-LV"/>
              </w:rPr>
              <w:t xml:space="preserve"> līdz 2022.gada 7.mart</w:t>
            </w:r>
            <w:r w:rsidR="00B74FAF" w:rsidRPr="0095268C">
              <w:rPr>
                <w:szCs w:val="20"/>
                <w:lang w:val="lv-LV"/>
              </w:rPr>
              <w:t>am.</w:t>
            </w:r>
          </w:p>
        </w:tc>
      </w:tr>
      <w:tr w:rsidR="006748CB" w:rsidRPr="0095268C" w14:paraId="573747ED" w14:textId="77777777" w:rsidTr="00DA22CB">
        <w:tc>
          <w:tcPr>
            <w:tcW w:w="9673" w:type="dxa"/>
          </w:tcPr>
          <w:p w14:paraId="2C9E47C9" w14:textId="4F3875B2" w:rsidR="006748CB" w:rsidRPr="0095268C" w:rsidRDefault="00CA6F98" w:rsidP="00CA6F98">
            <w:pPr>
              <w:pStyle w:val="ListParagraph"/>
              <w:spacing w:before="120" w:after="120"/>
              <w:ind w:left="0"/>
              <w:contextualSpacing w:val="0"/>
              <w:jc w:val="both"/>
              <w:rPr>
                <w:b/>
                <w:szCs w:val="20"/>
                <w:lang w:val="lv-LV"/>
              </w:rPr>
            </w:pPr>
            <w:bookmarkStart w:id="7" w:name="_Hlk73002455"/>
            <w:bookmarkEnd w:id="6"/>
            <w:r w:rsidRPr="0095268C">
              <w:rPr>
                <w:szCs w:val="20"/>
                <w:lang w:val="lv-LV"/>
              </w:rPr>
              <w:t xml:space="preserve">11.2  </w:t>
            </w:r>
            <w:r w:rsidR="006748CB" w:rsidRPr="0095268C">
              <w:rPr>
                <w:szCs w:val="20"/>
                <w:lang w:val="lv-LV"/>
              </w:rPr>
              <w:t xml:space="preserve">Pēc DIO pieprasījuma Depozīta iepakotājam, kurš tirgū </w:t>
            </w:r>
            <w:r w:rsidRPr="0095268C">
              <w:rPr>
                <w:szCs w:val="20"/>
                <w:lang w:val="lv-LV"/>
              </w:rPr>
              <w:t>laiž</w:t>
            </w:r>
            <w:r w:rsidR="006748CB" w:rsidRPr="0095268C">
              <w:rPr>
                <w:szCs w:val="20"/>
                <w:lang w:val="lv-LV"/>
              </w:rPr>
              <w:t xml:space="preserve"> </w:t>
            </w:r>
            <w:r w:rsidRPr="0095268C">
              <w:rPr>
                <w:szCs w:val="20"/>
                <w:lang w:val="lv-LV"/>
              </w:rPr>
              <w:t xml:space="preserve">ar </w:t>
            </w:r>
            <w:r w:rsidR="006748CB" w:rsidRPr="0095268C">
              <w:rPr>
                <w:szCs w:val="20"/>
                <w:lang w:val="lv-LV"/>
              </w:rPr>
              <w:t xml:space="preserve">Reģistrā reģistrētu </w:t>
            </w:r>
            <w:r w:rsidRPr="0095268C">
              <w:rPr>
                <w:szCs w:val="20"/>
                <w:lang w:val="lv-LV"/>
              </w:rPr>
              <w:t>Nacionālo</w:t>
            </w:r>
            <w:r w:rsidR="006748CB" w:rsidRPr="0095268C">
              <w:rPr>
                <w:szCs w:val="20"/>
                <w:lang w:val="lv-LV"/>
              </w:rPr>
              <w:t xml:space="preserve"> kodu marķētā Depozīta iepakojumā iepakotus produktus, ir jāiesniedz DIO atsevišķs pārskats par šāda Depozīta iepakojuma laišanu tirgū DIO norādītā termiņ</w:t>
            </w:r>
            <w:r w:rsidRPr="0095268C">
              <w:rPr>
                <w:szCs w:val="20"/>
                <w:lang w:val="lv-LV"/>
              </w:rPr>
              <w:t>ā</w:t>
            </w:r>
            <w:r w:rsidR="006748CB" w:rsidRPr="0095268C">
              <w:rPr>
                <w:szCs w:val="20"/>
                <w:lang w:val="lv-LV"/>
              </w:rPr>
              <w:t xml:space="preserve">, kas nevar būt ilgāks par 24 (divdesmit četriem) mēnešiem (norādot Latvijas </w:t>
            </w:r>
            <w:r w:rsidRPr="0095268C">
              <w:rPr>
                <w:szCs w:val="20"/>
                <w:lang w:val="lv-LV"/>
              </w:rPr>
              <w:t>tirgū</w:t>
            </w:r>
            <w:r w:rsidR="006748CB" w:rsidRPr="0095268C">
              <w:rPr>
                <w:szCs w:val="20"/>
                <w:lang w:val="lv-LV"/>
              </w:rPr>
              <w:t xml:space="preserve"> un ārvalstu </w:t>
            </w:r>
            <w:r w:rsidRPr="0095268C">
              <w:rPr>
                <w:szCs w:val="20"/>
                <w:lang w:val="lv-LV"/>
              </w:rPr>
              <w:t xml:space="preserve">tirgū laistā </w:t>
            </w:r>
            <w:r w:rsidR="006748CB" w:rsidRPr="0095268C">
              <w:rPr>
                <w:szCs w:val="20"/>
                <w:lang w:val="lv-LV"/>
              </w:rPr>
              <w:t xml:space="preserve">Depozīta iepakojuma Svītrkodu un daudzumu). DIO ir tiesības pieprasīt iesniegt šajā apakšpunktā minēto pārskatu reizi kalendārajā gadā, savukārt </w:t>
            </w:r>
            <w:r w:rsidRPr="0095268C">
              <w:rPr>
                <w:szCs w:val="20"/>
                <w:lang w:val="lv-LV"/>
              </w:rPr>
              <w:t>Depozīta iepakotājs</w:t>
            </w:r>
            <w:r w:rsidR="006748CB" w:rsidRPr="0095268C">
              <w:rPr>
                <w:szCs w:val="20"/>
                <w:lang w:val="lv-LV"/>
              </w:rPr>
              <w:t xml:space="preserve"> apņemas šādu pārskatu DIO iesniegt 10 (desmit) darba dienu laikā pēc DIO pieprasījuma saņemšanas. Pārskata forma, tā aizpildīšanas kārtība un citas prasības ir norādītas</w:t>
            </w:r>
            <w:r w:rsidRPr="0095268C">
              <w:rPr>
                <w:szCs w:val="20"/>
                <w:lang w:val="lv-LV"/>
              </w:rPr>
              <w:t xml:space="preserve"> Rokasgrāmatā Depozīta iepakotājiem. </w:t>
            </w:r>
            <w:bookmarkEnd w:id="7"/>
          </w:p>
        </w:tc>
      </w:tr>
      <w:tr w:rsidR="006748CB" w:rsidRPr="0095268C" w14:paraId="120A32AC" w14:textId="77777777" w:rsidTr="00DA22CB">
        <w:tc>
          <w:tcPr>
            <w:tcW w:w="9673" w:type="dxa"/>
          </w:tcPr>
          <w:p w14:paraId="7ECF4628" w14:textId="301AFFAF" w:rsidR="006748CB" w:rsidRPr="0095268C" w:rsidRDefault="006748CB" w:rsidP="00B93A1E">
            <w:pPr>
              <w:pStyle w:val="ListParagraph"/>
              <w:spacing w:before="120" w:after="120"/>
              <w:ind w:left="34"/>
              <w:contextualSpacing w:val="0"/>
              <w:jc w:val="both"/>
              <w:rPr>
                <w:b/>
                <w:szCs w:val="20"/>
                <w:lang w:val="lv-LV"/>
              </w:rPr>
            </w:pPr>
            <w:r w:rsidRPr="0095268C">
              <w:rPr>
                <w:szCs w:val="20"/>
                <w:lang w:val="lv-LV"/>
              </w:rPr>
              <w:t xml:space="preserve">11.3 </w:t>
            </w:r>
            <w:r w:rsidR="00CA6F98" w:rsidRPr="0095268C">
              <w:rPr>
                <w:szCs w:val="20"/>
                <w:lang w:val="lv-LV"/>
              </w:rPr>
              <w:t xml:space="preserve">   </w:t>
            </w:r>
            <w:bookmarkStart w:id="8" w:name="_Hlk73002922"/>
            <w:r w:rsidR="00CA6F98" w:rsidRPr="0095268C">
              <w:rPr>
                <w:szCs w:val="20"/>
                <w:lang w:val="lv-LV"/>
              </w:rPr>
              <w:t>Depozīta iepakotājam</w:t>
            </w:r>
            <w:r w:rsidRPr="0095268C">
              <w:rPr>
                <w:szCs w:val="20"/>
                <w:lang w:val="lv-LV"/>
              </w:rPr>
              <w:t xml:space="preserve"> ir jānodrošina Pārskatos ietverto datu pilnīgums, pareizība un precizitāte. Ja izrādās, ka Pārskatos ietvertie dati ir nepareizi un/vai nepilnīgi, </w:t>
            </w:r>
            <w:r w:rsidR="00CA6F98" w:rsidRPr="0095268C">
              <w:rPr>
                <w:szCs w:val="20"/>
                <w:lang w:val="lv-LV"/>
              </w:rPr>
              <w:t xml:space="preserve">Depozīta </w:t>
            </w:r>
            <w:r w:rsidR="00DD65AD" w:rsidRPr="0095268C">
              <w:rPr>
                <w:szCs w:val="20"/>
                <w:lang w:val="lv-LV"/>
              </w:rPr>
              <w:t>iepakotāj</w:t>
            </w:r>
            <w:r w:rsidR="00E76F5D" w:rsidRPr="0095268C">
              <w:rPr>
                <w:szCs w:val="20"/>
                <w:lang w:val="lv-LV"/>
              </w:rPr>
              <w:t>am ir nekavējoties jā</w:t>
            </w:r>
            <w:r w:rsidR="00DD65AD" w:rsidRPr="0095268C">
              <w:rPr>
                <w:szCs w:val="20"/>
                <w:lang w:val="lv-LV"/>
              </w:rPr>
              <w:t xml:space="preserve">informē DIO par to, </w:t>
            </w:r>
            <w:r w:rsidR="007C0370" w:rsidRPr="0095268C">
              <w:rPr>
                <w:szCs w:val="20"/>
                <w:lang w:val="lv-LV"/>
              </w:rPr>
              <w:t>norād</w:t>
            </w:r>
            <w:r w:rsidR="00DD65AD" w:rsidRPr="0095268C">
              <w:rPr>
                <w:szCs w:val="20"/>
                <w:lang w:val="lv-LV"/>
              </w:rPr>
              <w:t>ot</w:t>
            </w:r>
            <w:r w:rsidR="007C0370" w:rsidRPr="0095268C">
              <w:rPr>
                <w:szCs w:val="20"/>
                <w:lang w:val="lv-LV"/>
              </w:rPr>
              <w:t xml:space="preserve"> iemesl</w:t>
            </w:r>
            <w:r w:rsidR="00DD65AD" w:rsidRPr="0095268C">
              <w:rPr>
                <w:szCs w:val="20"/>
                <w:lang w:val="lv-LV"/>
              </w:rPr>
              <w:t>us</w:t>
            </w:r>
            <w:r w:rsidR="007C0370" w:rsidRPr="0095268C">
              <w:rPr>
                <w:szCs w:val="20"/>
                <w:lang w:val="lv-LV"/>
              </w:rPr>
              <w:t>, kuru dēļ tika iesniegti nepareizi dati</w:t>
            </w:r>
            <w:r w:rsidR="00407736" w:rsidRPr="0095268C">
              <w:rPr>
                <w:szCs w:val="20"/>
                <w:lang w:val="lv-LV"/>
              </w:rPr>
              <w:t>,</w:t>
            </w:r>
            <w:r w:rsidR="007C0370" w:rsidRPr="0095268C">
              <w:rPr>
                <w:szCs w:val="20"/>
                <w:lang w:val="lv-LV"/>
              </w:rPr>
              <w:t xml:space="preserve"> </w:t>
            </w:r>
            <w:r w:rsidR="00DD65AD" w:rsidRPr="0095268C">
              <w:rPr>
                <w:szCs w:val="20"/>
                <w:lang w:val="lv-LV"/>
              </w:rPr>
              <w:t xml:space="preserve">kā arī </w:t>
            </w:r>
            <w:r w:rsidRPr="0095268C">
              <w:rPr>
                <w:szCs w:val="20"/>
                <w:lang w:val="lv-LV"/>
              </w:rPr>
              <w:t xml:space="preserve">jāsniedz DIO </w:t>
            </w:r>
            <w:r w:rsidR="00E3295D" w:rsidRPr="0095268C">
              <w:rPr>
                <w:szCs w:val="20"/>
                <w:lang w:val="lv-LV"/>
              </w:rPr>
              <w:t>Pārskat</w:t>
            </w:r>
            <w:r w:rsidR="00407736" w:rsidRPr="0095268C">
              <w:rPr>
                <w:szCs w:val="20"/>
                <w:lang w:val="lv-LV"/>
              </w:rPr>
              <w:t>a</w:t>
            </w:r>
            <w:r w:rsidR="005838F7" w:rsidRPr="0095268C">
              <w:rPr>
                <w:szCs w:val="20"/>
                <w:lang w:val="lv-LV"/>
              </w:rPr>
              <w:t xml:space="preserve"> grozījumi </w:t>
            </w:r>
            <w:r w:rsidR="004B2B8A" w:rsidRPr="0095268C">
              <w:rPr>
                <w:szCs w:val="20"/>
                <w:lang w:val="lv-LV"/>
              </w:rPr>
              <w:t xml:space="preserve">vai jāiekļauj precizēti dati nākamā </w:t>
            </w:r>
            <w:r w:rsidR="004B2B8A" w:rsidRPr="0095268C">
              <w:rPr>
                <w:szCs w:val="20"/>
                <w:lang w:val="lv-LV"/>
              </w:rPr>
              <w:lastRenderedPageBreak/>
              <w:t>mēneša atskaitē</w:t>
            </w:r>
            <w:r w:rsidRPr="0095268C">
              <w:rPr>
                <w:szCs w:val="20"/>
                <w:lang w:val="lv-LV"/>
              </w:rPr>
              <w:t xml:space="preserve">, un jāsamaksā DIO Depozīta maksa, Depozīta sistēmas dalības maksa un citi šajā Līgumā noteiktie maksājumi par to Depozīta iepakojuma daudzumu, kas nebija norādīts Pārskatos (t.i., pirms grozījumiem). Ja </w:t>
            </w:r>
            <w:r w:rsidR="00CA6F98" w:rsidRPr="0095268C">
              <w:rPr>
                <w:szCs w:val="20"/>
                <w:lang w:val="lv-LV"/>
              </w:rPr>
              <w:t>Depozīta iepakotājs</w:t>
            </w:r>
            <w:r w:rsidRPr="0095268C">
              <w:rPr>
                <w:szCs w:val="20"/>
                <w:lang w:val="lv-LV"/>
              </w:rPr>
              <w:t xml:space="preserve"> iesniedz DIO informāciju, norādot, ka Pārskatā norādītais Depozīta iepakojuma daudzums ir lielāks nekā faktiskais daudzums, kas </w:t>
            </w:r>
            <w:r w:rsidR="00CA6F98" w:rsidRPr="0095268C">
              <w:rPr>
                <w:szCs w:val="20"/>
                <w:lang w:val="lv-LV"/>
              </w:rPr>
              <w:t>laists tirgū Latvijā</w:t>
            </w:r>
            <w:r w:rsidRPr="0095268C">
              <w:rPr>
                <w:szCs w:val="20"/>
                <w:lang w:val="lv-LV"/>
              </w:rPr>
              <w:t xml:space="preserve"> (piemēram, tādēļ, ka daļa Depozīta iepakojuma atgūta kopā ar tirgū laistajiem produktiem aprēķinu kļūdu dēļ, u.c.), un ka </w:t>
            </w:r>
            <w:r w:rsidR="00CA6F98" w:rsidRPr="0095268C">
              <w:rPr>
                <w:szCs w:val="20"/>
                <w:lang w:val="lv-LV"/>
              </w:rPr>
              <w:t>Depozīta iepakotājs</w:t>
            </w:r>
            <w:r w:rsidRPr="0095268C">
              <w:rPr>
                <w:szCs w:val="20"/>
                <w:lang w:val="lv-LV"/>
              </w:rPr>
              <w:t xml:space="preserve"> ir samaksājis DIO Depozīta sistēmas dalības maksu un Depozīta maksu, DIO ir jāatmaksā Depozīta maksas un Depozīta sistēmas dalības maksas summa, kuru </w:t>
            </w:r>
            <w:r w:rsidR="00CA6F98" w:rsidRPr="0095268C">
              <w:rPr>
                <w:szCs w:val="20"/>
                <w:lang w:val="lv-LV"/>
              </w:rPr>
              <w:t>Depozīta iepakotājs</w:t>
            </w:r>
            <w:r w:rsidRPr="0095268C">
              <w:rPr>
                <w:szCs w:val="20"/>
                <w:lang w:val="lv-LV"/>
              </w:rPr>
              <w:t xml:space="preserve"> ir pārmaksājis par attiecīgo Depozīta iepakojuma daļu, par attiecīgo summu samazinot nākamā mēneša maksājuma summu</w:t>
            </w:r>
            <w:bookmarkEnd w:id="8"/>
            <w:r w:rsidRPr="0095268C">
              <w:rPr>
                <w:szCs w:val="20"/>
                <w:lang w:val="lv-LV"/>
              </w:rPr>
              <w:t xml:space="preserve">, kas </w:t>
            </w:r>
            <w:r w:rsidR="00CA6F98" w:rsidRPr="0095268C">
              <w:rPr>
                <w:szCs w:val="20"/>
                <w:lang w:val="lv-LV"/>
              </w:rPr>
              <w:t>Depozīta iepakotājam</w:t>
            </w:r>
            <w:r w:rsidRPr="0095268C">
              <w:rPr>
                <w:szCs w:val="20"/>
                <w:lang w:val="lv-LV"/>
              </w:rPr>
              <w:t xml:space="preserve"> ir jāmaksā saskaņā ar šā Līguma 13.</w:t>
            </w:r>
            <w:r w:rsidR="00486DD4" w:rsidRPr="0095268C">
              <w:rPr>
                <w:szCs w:val="20"/>
                <w:lang w:val="lv-LV"/>
              </w:rPr>
              <w:t>nodaļu</w:t>
            </w:r>
            <w:r w:rsidRPr="0095268C">
              <w:rPr>
                <w:szCs w:val="20"/>
                <w:lang w:val="lv-LV"/>
              </w:rPr>
              <w:t>.</w:t>
            </w:r>
          </w:p>
        </w:tc>
      </w:tr>
      <w:tr w:rsidR="006748CB" w:rsidRPr="0095268C" w14:paraId="62657298" w14:textId="77777777" w:rsidTr="00DA22CB">
        <w:tc>
          <w:tcPr>
            <w:tcW w:w="9673" w:type="dxa"/>
          </w:tcPr>
          <w:p w14:paraId="2C46B771" w14:textId="052A77B3" w:rsidR="006748CB" w:rsidRPr="0095268C" w:rsidRDefault="006748CB" w:rsidP="00B93A1E">
            <w:pPr>
              <w:pStyle w:val="ListParagraph"/>
              <w:spacing w:before="120" w:after="120"/>
              <w:ind w:left="0"/>
              <w:contextualSpacing w:val="0"/>
              <w:jc w:val="both"/>
              <w:rPr>
                <w:szCs w:val="20"/>
                <w:lang w:val="lv-LV"/>
              </w:rPr>
            </w:pPr>
            <w:r w:rsidRPr="0095268C">
              <w:rPr>
                <w:szCs w:val="20"/>
                <w:lang w:val="lv-LV"/>
              </w:rPr>
              <w:lastRenderedPageBreak/>
              <w:t xml:space="preserve">11.4 </w:t>
            </w:r>
            <w:r w:rsidR="00CA6F98" w:rsidRPr="0095268C">
              <w:rPr>
                <w:szCs w:val="20"/>
                <w:lang w:val="lv-LV"/>
              </w:rPr>
              <w:t xml:space="preserve">   </w:t>
            </w:r>
            <w:r w:rsidRPr="0095268C">
              <w:rPr>
                <w:szCs w:val="20"/>
                <w:lang w:val="lv-LV"/>
              </w:rPr>
              <w:t>Puses vienojas, ka šā Līguma 11.3. punktā noteiktās Depozīta maksas un/vai Depozīta sistēmas dalības maksas aprēķins un/vai pārrēķins nevar attiekties uz ilgāku laik</w:t>
            </w:r>
            <w:r w:rsidR="000F18AE" w:rsidRPr="0095268C">
              <w:rPr>
                <w:szCs w:val="20"/>
                <w:lang w:val="lv-LV"/>
              </w:rPr>
              <w:t>a periodu</w:t>
            </w:r>
            <w:r w:rsidRPr="0095268C">
              <w:rPr>
                <w:szCs w:val="20"/>
                <w:lang w:val="lv-LV"/>
              </w:rPr>
              <w:t xml:space="preserve"> kā  </w:t>
            </w:r>
            <w:r w:rsidR="00752AE9" w:rsidRPr="0095268C">
              <w:rPr>
                <w:szCs w:val="20"/>
                <w:lang w:val="lv-LV"/>
              </w:rPr>
              <w:t>pieci</w:t>
            </w:r>
            <w:r w:rsidRPr="0095268C">
              <w:rPr>
                <w:szCs w:val="20"/>
                <w:lang w:val="lv-LV"/>
              </w:rPr>
              <w:t xml:space="preserve"> kalendārie gadi</w:t>
            </w:r>
            <w:r w:rsidR="00E57825" w:rsidRPr="0095268C">
              <w:rPr>
                <w:szCs w:val="20"/>
                <w:lang w:val="lv-LV"/>
              </w:rPr>
              <w:t xml:space="preserve"> </w:t>
            </w:r>
            <w:r w:rsidRPr="0095268C">
              <w:rPr>
                <w:szCs w:val="20"/>
                <w:lang w:val="lv-LV"/>
              </w:rPr>
              <w:t xml:space="preserve">pirms Pārskata iesniegšanas, kurā norādīti nepareizi un/vai nepilnīgi dati (piemēram, pārāk mazs vai pārāk liels </w:t>
            </w:r>
            <w:r w:rsidR="00FC054E" w:rsidRPr="0095268C">
              <w:rPr>
                <w:szCs w:val="20"/>
                <w:lang w:val="lv-LV"/>
              </w:rPr>
              <w:t>Latvijas tirgū laistā</w:t>
            </w:r>
            <w:r w:rsidRPr="0095268C">
              <w:rPr>
                <w:szCs w:val="20"/>
                <w:lang w:val="lv-LV"/>
              </w:rPr>
              <w:t xml:space="preserve"> Depozīta iepakojuma daudzums), kā rezultātā veikts pārrēķins. </w:t>
            </w:r>
          </w:p>
        </w:tc>
      </w:tr>
      <w:tr w:rsidR="006748CB" w:rsidRPr="0095268C" w14:paraId="2A3A5B6C" w14:textId="77777777" w:rsidTr="00DA22CB">
        <w:tc>
          <w:tcPr>
            <w:tcW w:w="9673" w:type="dxa"/>
          </w:tcPr>
          <w:p w14:paraId="68EA141F" w14:textId="792C7C2C" w:rsidR="00D17E10" w:rsidRPr="0095268C" w:rsidRDefault="006748CB" w:rsidP="00D17E10">
            <w:pPr>
              <w:pStyle w:val="ListParagraph"/>
              <w:numPr>
                <w:ilvl w:val="1"/>
                <w:numId w:val="17"/>
              </w:numPr>
              <w:spacing w:before="120" w:after="120"/>
              <w:ind w:left="0" w:firstLine="0"/>
              <w:contextualSpacing w:val="0"/>
              <w:jc w:val="both"/>
              <w:rPr>
                <w:b/>
                <w:szCs w:val="20"/>
                <w:lang w:val="lv-LV"/>
              </w:rPr>
            </w:pPr>
            <w:r w:rsidRPr="0095268C">
              <w:rPr>
                <w:szCs w:val="20"/>
                <w:lang w:val="lv-LV"/>
              </w:rPr>
              <w:t xml:space="preserve">Pēc </w:t>
            </w:r>
            <w:r w:rsidR="00FC054E" w:rsidRPr="0095268C">
              <w:rPr>
                <w:szCs w:val="20"/>
                <w:lang w:val="lv-LV"/>
              </w:rPr>
              <w:t>Depozīta iepakotāja</w:t>
            </w:r>
            <w:r w:rsidRPr="0095268C">
              <w:rPr>
                <w:szCs w:val="20"/>
                <w:lang w:val="lv-LV"/>
              </w:rPr>
              <w:t xml:space="preserve"> pieprasījuma saņemšanas DIO ir 20 (divdesmit) kalendāro dienu laikā jāsagatavo un jāiesniedz </w:t>
            </w:r>
            <w:r w:rsidR="00FC054E" w:rsidRPr="0095268C">
              <w:rPr>
                <w:szCs w:val="20"/>
                <w:lang w:val="lv-LV"/>
              </w:rPr>
              <w:t>Depozīta iepakotājam</w:t>
            </w:r>
            <w:r w:rsidRPr="0095268C">
              <w:rPr>
                <w:szCs w:val="20"/>
                <w:lang w:val="lv-LV"/>
              </w:rPr>
              <w:t xml:space="preserve"> bezmaksas informācijas kopsavilkums par Depozīta iepakojuma savākšanas līmeni (statistiku) Depozīta sistēmā iepriekšējā kalendārajā gadā (t.i., dati par </w:t>
            </w:r>
            <w:r w:rsidR="00FC054E" w:rsidRPr="0095268C">
              <w:rPr>
                <w:szCs w:val="20"/>
                <w:lang w:val="lv-LV"/>
              </w:rPr>
              <w:t>Depozīta iepakotāja</w:t>
            </w:r>
            <w:r w:rsidRPr="0095268C">
              <w:rPr>
                <w:szCs w:val="20"/>
                <w:lang w:val="lv-LV"/>
              </w:rPr>
              <w:t xml:space="preserve"> attiecīgā Depozīta iepakojuma, kas Depozīta sistēmā savākts iepriekšējā kalendārajā gadā, kopējo daudzumu (vienībās)).</w:t>
            </w:r>
          </w:p>
        </w:tc>
      </w:tr>
      <w:tr w:rsidR="006748CB" w:rsidRPr="0095268C" w14:paraId="463BA95A" w14:textId="77777777" w:rsidTr="00DA22CB">
        <w:tc>
          <w:tcPr>
            <w:tcW w:w="9673" w:type="dxa"/>
          </w:tcPr>
          <w:p w14:paraId="1BD21395" w14:textId="249E334A" w:rsidR="006748CB" w:rsidRPr="0095268C" w:rsidRDefault="00FC054E" w:rsidP="001D4BCF">
            <w:pPr>
              <w:pStyle w:val="Heading1"/>
              <w:numPr>
                <w:ilvl w:val="0"/>
                <w:numId w:val="36"/>
              </w:numPr>
              <w:rPr>
                <w:b/>
                <w:bCs/>
                <w:lang w:val="lv-LV"/>
              </w:rPr>
            </w:pPr>
            <w:r w:rsidRPr="0095268C">
              <w:rPr>
                <w:b/>
                <w:bCs/>
                <w:lang w:val="lv-LV"/>
              </w:rPr>
              <w:t>DEPOZĪTA IEPAKOTĀJA</w:t>
            </w:r>
            <w:r w:rsidR="006748CB" w:rsidRPr="0095268C">
              <w:rPr>
                <w:b/>
                <w:bCs/>
                <w:lang w:val="lv-LV"/>
              </w:rPr>
              <w:t xml:space="preserve"> PĀRBAUDES</w:t>
            </w:r>
          </w:p>
        </w:tc>
      </w:tr>
      <w:tr w:rsidR="006748CB" w:rsidRPr="0095268C" w14:paraId="207C8449" w14:textId="77777777" w:rsidTr="00DA22CB">
        <w:tc>
          <w:tcPr>
            <w:tcW w:w="9673" w:type="dxa"/>
          </w:tcPr>
          <w:p w14:paraId="79DCBFCD" w14:textId="0E2BFA2F" w:rsidR="006748CB" w:rsidRPr="0095268C" w:rsidRDefault="00215DDA" w:rsidP="00340E38">
            <w:pPr>
              <w:pStyle w:val="ListParagraph"/>
              <w:numPr>
                <w:ilvl w:val="1"/>
                <w:numId w:val="18"/>
              </w:numPr>
              <w:spacing w:before="120" w:after="120"/>
              <w:ind w:left="0" w:firstLine="0"/>
              <w:contextualSpacing w:val="0"/>
              <w:jc w:val="both"/>
              <w:rPr>
                <w:b/>
                <w:szCs w:val="20"/>
                <w:lang w:val="lv-LV"/>
              </w:rPr>
            </w:pPr>
            <w:bookmarkStart w:id="9" w:name="_Hlk72420238"/>
            <w:r w:rsidRPr="0095268C">
              <w:rPr>
                <w:szCs w:val="20"/>
                <w:lang w:val="lv-LV"/>
              </w:rPr>
              <w:t xml:space="preserve">Ja DIO ir </w:t>
            </w:r>
            <w:r w:rsidR="00731BAC" w:rsidRPr="0095268C">
              <w:rPr>
                <w:szCs w:val="20"/>
                <w:lang w:val="lv-LV"/>
              </w:rPr>
              <w:t xml:space="preserve">pamatotas </w:t>
            </w:r>
            <w:r w:rsidRPr="0095268C">
              <w:rPr>
                <w:szCs w:val="20"/>
                <w:lang w:val="lv-LV"/>
              </w:rPr>
              <w:t xml:space="preserve">šaubas par Depozīta iepakotāja Pārskatu pareizību un/vai precizitāti, </w:t>
            </w:r>
            <w:r w:rsidR="00F5038A" w:rsidRPr="0095268C">
              <w:rPr>
                <w:szCs w:val="20"/>
                <w:lang w:val="lv-LV"/>
              </w:rPr>
              <w:t xml:space="preserve">kā arī 12.3.punktā minētā audita gadījumā, </w:t>
            </w:r>
            <w:r w:rsidRPr="0095268C">
              <w:rPr>
                <w:szCs w:val="20"/>
                <w:lang w:val="lv-LV"/>
              </w:rPr>
              <w:t>pēc DIO pieprasījuma Depozīta iepakotājam ir nekavējoties (bet jebkurā gadījumā ne vēlāk kā 1</w:t>
            </w:r>
            <w:r w:rsidR="000A267A" w:rsidRPr="0095268C">
              <w:rPr>
                <w:szCs w:val="20"/>
                <w:lang w:val="lv-LV"/>
              </w:rPr>
              <w:t>4</w:t>
            </w:r>
            <w:r w:rsidRPr="0095268C">
              <w:rPr>
                <w:szCs w:val="20"/>
                <w:lang w:val="lv-LV"/>
              </w:rPr>
              <w:t xml:space="preserve"> (</w:t>
            </w:r>
            <w:r w:rsidR="00496196" w:rsidRPr="0095268C">
              <w:rPr>
                <w:szCs w:val="20"/>
                <w:lang w:val="lv-LV"/>
              </w:rPr>
              <w:t>četrpadsmit</w:t>
            </w:r>
            <w:r w:rsidRPr="0095268C">
              <w:rPr>
                <w:szCs w:val="20"/>
                <w:lang w:val="lv-LV"/>
              </w:rPr>
              <w:t xml:space="preserve">) dienu laikā) jāiesniedz </w:t>
            </w:r>
            <w:r w:rsidR="00140342" w:rsidRPr="0095268C">
              <w:rPr>
                <w:szCs w:val="20"/>
                <w:lang w:val="lv-LV"/>
              </w:rPr>
              <w:t xml:space="preserve">visu </w:t>
            </w:r>
            <w:r w:rsidRPr="0095268C">
              <w:rPr>
                <w:szCs w:val="20"/>
                <w:lang w:val="lv-LV"/>
              </w:rPr>
              <w:t>dokument</w:t>
            </w:r>
            <w:r w:rsidR="00140342" w:rsidRPr="0095268C">
              <w:rPr>
                <w:szCs w:val="20"/>
                <w:lang w:val="lv-LV"/>
              </w:rPr>
              <w:t>u kopijas</w:t>
            </w:r>
            <w:r w:rsidRPr="0095268C">
              <w:rPr>
                <w:szCs w:val="20"/>
                <w:lang w:val="lv-LV"/>
              </w:rPr>
              <w:t xml:space="preserve"> un informācij</w:t>
            </w:r>
            <w:r w:rsidR="00BF6C81" w:rsidRPr="0095268C">
              <w:rPr>
                <w:szCs w:val="20"/>
                <w:lang w:val="lv-LV"/>
              </w:rPr>
              <w:t>a</w:t>
            </w:r>
            <w:r w:rsidRPr="0095268C">
              <w:rPr>
                <w:szCs w:val="20"/>
                <w:lang w:val="lv-LV"/>
              </w:rPr>
              <w:t>,</w:t>
            </w:r>
            <w:r w:rsidR="000A267A" w:rsidRPr="0095268C">
              <w:rPr>
                <w:szCs w:val="20"/>
                <w:lang w:val="lv-LV"/>
              </w:rPr>
              <w:t xml:space="preserve"> </w:t>
            </w:r>
            <w:r w:rsidRPr="0095268C">
              <w:rPr>
                <w:szCs w:val="20"/>
                <w:lang w:val="lv-LV"/>
              </w:rPr>
              <w:t>kas kalpojusi par pamatu Pārskatiem</w:t>
            </w:r>
            <w:r w:rsidR="00F4062F" w:rsidRPr="0095268C">
              <w:rPr>
                <w:szCs w:val="20"/>
                <w:lang w:val="lv-LV"/>
              </w:rPr>
              <w:t xml:space="preserve">, tai skaitā valsts iestādēm iesniegto </w:t>
            </w:r>
            <w:r w:rsidR="000335C4" w:rsidRPr="0095268C">
              <w:rPr>
                <w:szCs w:val="20"/>
                <w:lang w:val="lv-LV"/>
              </w:rPr>
              <w:t xml:space="preserve">dokumentu, </w:t>
            </w:r>
            <w:r w:rsidR="00F4062F" w:rsidRPr="0095268C">
              <w:rPr>
                <w:szCs w:val="20"/>
                <w:lang w:val="lv-LV"/>
              </w:rPr>
              <w:t>pārskatu un deklarāciju kopijas</w:t>
            </w:r>
            <w:r w:rsidRPr="0095268C">
              <w:rPr>
                <w:szCs w:val="20"/>
                <w:lang w:val="lv-LV"/>
              </w:rPr>
              <w:t>. DIO, pārbaudot Depozīta iepakotāju, ir tiesības par saviem līdzekļiem un pēc saviem ieskatiem piesaistīt trešās personas, kurām ir nepieciešamā kvalifikācija (auditorus, juristus, finanšu vai citus konsultantus)</w:t>
            </w:r>
            <w:r w:rsidR="00A44CF5" w:rsidRPr="0095268C">
              <w:rPr>
                <w:szCs w:val="20"/>
                <w:lang w:val="lv-LV"/>
              </w:rPr>
              <w:t>, nodrošinot, ka iesniegtā informācija un dokumenti tiek izmantoti tikai Pārskatu pareizības pārbaudei.</w:t>
            </w:r>
          </w:p>
        </w:tc>
      </w:tr>
      <w:bookmarkEnd w:id="9"/>
      <w:tr w:rsidR="006748CB" w:rsidRPr="0095268C" w14:paraId="05A05C96" w14:textId="77777777" w:rsidTr="00DA22CB">
        <w:tc>
          <w:tcPr>
            <w:tcW w:w="9673" w:type="dxa"/>
          </w:tcPr>
          <w:p w14:paraId="3BE83255" w14:textId="020BEC78" w:rsidR="00F2193E" w:rsidRPr="0095268C" w:rsidRDefault="006748CB" w:rsidP="001D4BCF">
            <w:pPr>
              <w:pStyle w:val="ListParagraph"/>
              <w:numPr>
                <w:ilvl w:val="1"/>
                <w:numId w:val="18"/>
              </w:numPr>
              <w:spacing w:before="120" w:after="120"/>
              <w:ind w:left="0" w:firstLine="0"/>
              <w:contextualSpacing w:val="0"/>
              <w:jc w:val="both"/>
              <w:rPr>
                <w:szCs w:val="20"/>
                <w:lang w:val="lv-LV"/>
              </w:rPr>
            </w:pPr>
            <w:r w:rsidRPr="0095268C">
              <w:rPr>
                <w:szCs w:val="20"/>
                <w:lang w:val="lv-LV"/>
              </w:rPr>
              <w:t>Ja šā Līguma 12.</w:t>
            </w:r>
            <w:r w:rsidR="00BA22AB" w:rsidRPr="0095268C">
              <w:rPr>
                <w:szCs w:val="20"/>
                <w:lang w:val="lv-LV"/>
              </w:rPr>
              <w:t>1</w:t>
            </w:r>
            <w:r w:rsidRPr="0095268C">
              <w:rPr>
                <w:szCs w:val="20"/>
                <w:lang w:val="lv-LV"/>
              </w:rPr>
              <w:t xml:space="preserve">. punktā norādītās pārbaudes laikā tiek konstatēts, ka </w:t>
            </w:r>
            <w:r w:rsidR="00FC054E" w:rsidRPr="0095268C">
              <w:rPr>
                <w:szCs w:val="20"/>
                <w:lang w:val="lv-LV"/>
              </w:rPr>
              <w:t>Depozīta iepakotājs</w:t>
            </w:r>
            <w:r w:rsidRPr="0095268C">
              <w:rPr>
                <w:szCs w:val="20"/>
                <w:lang w:val="lv-LV"/>
              </w:rPr>
              <w:t xml:space="preserve"> ir iesniedzis nepareizus datus, DIO ir tiesības pieprasīt, lai </w:t>
            </w:r>
            <w:r w:rsidR="00FC054E" w:rsidRPr="0095268C">
              <w:rPr>
                <w:szCs w:val="20"/>
                <w:lang w:val="lv-LV"/>
              </w:rPr>
              <w:t>Depozīta iepakotājs</w:t>
            </w:r>
            <w:r w:rsidRPr="0095268C">
              <w:rPr>
                <w:szCs w:val="20"/>
                <w:lang w:val="lv-LV"/>
              </w:rPr>
              <w:t xml:space="preserve"> sedz visus DIO </w:t>
            </w:r>
            <w:r w:rsidR="00F5038A" w:rsidRPr="0095268C">
              <w:rPr>
                <w:szCs w:val="20"/>
                <w:lang w:val="lv-LV"/>
              </w:rPr>
              <w:t xml:space="preserve">pamatotus </w:t>
            </w:r>
            <w:r w:rsidRPr="0095268C">
              <w:rPr>
                <w:szCs w:val="20"/>
                <w:lang w:val="lv-LV"/>
              </w:rPr>
              <w:t>izdevumus saistībā ar trešo personu piesaisti pārbaudes veikšanai.</w:t>
            </w:r>
          </w:p>
        </w:tc>
      </w:tr>
      <w:tr w:rsidR="001D4BCF" w:rsidRPr="0095268C" w14:paraId="0B7667BC" w14:textId="77777777" w:rsidTr="00DA22CB">
        <w:tc>
          <w:tcPr>
            <w:tcW w:w="9673" w:type="dxa"/>
          </w:tcPr>
          <w:p w14:paraId="001D9F56" w14:textId="58764155" w:rsidR="001D4BCF" w:rsidRPr="0095268C" w:rsidRDefault="001D4BCF" w:rsidP="001D4BCF">
            <w:pPr>
              <w:pStyle w:val="ListParagraph"/>
              <w:numPr>
                <w:ilvl w:val="1"/>
                <w:numId w:val="18"/>
              </w:numPr>
              <w:spacing w:before="120" w:after="120"/>
              <w:ind w:left="0" w:firstLine="0"/>
              <w:contextualSpacing w:val="0"/>
              <w:jc w:val="both"/>
              <w:rPr>
                <w:szCs w:val="20"/>
                <w:lang w:val="lv-LV"/>
              </w:rPr>
            </w:pPr>
            <w:r w:rsidRPr="0095268C">
              <w:rPr>
                <w:szCs w:val="20"/>
                <w:lang w:val="lv-LV"/>
              </w:rPr>
              <w:t>Veicot DIO ikgadējo auditu, DIO izvēlētajam auditoram ir tiesības veikt  Depozīta iepakotāja Pārskatu datu auditu, pārbaudot ziņotā tirgū laistā Depozīta iepakojuma apjoma pareizību. DIO, iesniedzot auditētu pārskatu par iepriekšējo gadu VVD, pārskatam pievieno auditora atzinumu par Pārskatos minētās informācijas atbilstību prasībām, kas noteiktas normatīvajos aktos par iepakojuma uzskaiti un apsaimniekošanu.</w:t>
            </w:r>
          </w:p>
        </w:tc>
      </w:tr>
      <w:tr w:rsidR="006748CB" w:rsidRPr="0095268C" w14:paraId="5064CD5D" w14:textId="77777777" w:rsidTr="00DA22CB">
        <w:tc>
          <w:tcPr>
            <w:tcW w:w="9673" w:type="dxa"/>
          </w:tcPr>
          <w:p w14:paraId="740C8D27" w14:textId="4F770C3F" w:rsidR="006748CB" w:rsidRPr="0095268C" w:rsidRDefault="006748CB" w:rsidP="001D4BCF">
            <w:pPr>
              <w:pStyle w:val="Heading1"/>
              <w:numPr>
                <w:ilvl w:val="0"/>
                <w:numId w:val="36"/>
              </w:numPr>
              <w:rPr>
                <w:b/>
                <w:bCs/>
                <w:lang w:val="lv-LV"/>
              </w:rPr>
            </w:pPr>
            <w:r w:rsidRPr="0095268C">
              <w:rPr>
                <w:b/>
                <w:bCs/>
                <w:lang w:val="lv-LV"/>
              </w:rPr>
              <w:t>DEPOZĪTA MAKSA, DEPOZĪTA SISTĒMAS DALĪBAS MAKSA</w:t>
            </w:r>
            <w:r w:rsidR="00FC054E" w:rsidRPr="0095268C">
              <w:rPr>
                <w:b/>
                <w:bCs/>
                <w:lang w:val="lv-LV"/>
              </w:rPr>
              <w:t xml:space="preserve"> UN </w:t>
            </w:r>
            <w:r w:rsidRPr="0095268C">
              <w:rPr>
                <w:b/>
                <w:bCs/>
                <w:lang w:val="lv-LV"/>
              </w:rPr>
              <w:t>NORĒĶINU KĀRTĪBA</w:t>
            </w:r>
          </w:p>
        </w:tc>
      </w:tr>
      <w:tr w:rsidR="006748CB" w:rsidRPr="0095268C" w14:paraId="53A63ECD" w14:textId="77777777" w:rsidTr="00DA22CB">
        <w:tc>
          <w:tcPr>
            <w:tcW w:w="9673" w:type="dxa"/>
          </w:tcPr>
          <w:p w14:paraId="46274AA4" w14:textId="6EB057F4" w:rsidR="006748CB" w:rsidRPr="0095268C" w:rsidRDefault="006748CB" w:rsidP="00B93A1E">
            <w:pPr>
              <w:pStyle w:val="ListParagraph"/>
              <w:spacing w:before="120" w:after="120"/>
              <w:ind w:left="0"/>
              <w:contextualSpacing w:val="0"/>
              <w:jc w:val="both"/>
              <w:rPr>
                <w:b/>
                <w:szCs w:val="20"/>
                <w:lang w:val="lv-LV"/>
              </w:rPr>
            </w:pPr>
            <w:r w:rsidRPr="0095268C">
              <w:rPr>
                <w:b/>
                <w:szCs w:val="20"/>
                <w:lang w:val="lv-LV"/>
              </w:rPr>
              <w:t>13.1 Depozīta maksa</w:t>
            </w:r>
          </w:p>
        </w:tc>
      </w:tr>
      <w:tr w:rsidR="001D4BCF" w:rsidRPr="0095268C" w14:paraId="7C50718A" w14:textId="77777777" w:rsidTr="00DA22CB">
        <w:tc>
          <w:tcPr>
            <w:tcW w:w="9673" w:type="dxa"/>
          </w:tcPr>
          <w:p w14:paraId="1C6C283D" w14:textId="125EB259" w:rsidR="001D4BCF" w:rsidRPr="0095268C" w:rsidRDefault="001D4BCF" w:rsidP="001D4BCF">
            <w:pPr>
              <w:pStyle w:val="ListParagraph"/>
              <w:numPr>
                <w:ilvl w:val="2"/>
                <w:numId w:val="12"/>
              </w:numPr>
              <w:spacing w:before="120" w:after="120"/>
              <w:ind w:left="0" w:firstLine="0"/>
              <w:contextualSpacing w:val="0"/>
              <w:jc w:val="both"/>
              <w:rPr>
                <w:b/>
                <w:szCs w:val="20"/>
                <w:lang w:val="lv-LV"/>
              </w:rPr>
            </w:pPr>
            <w:r w:rsidRPr="0095268C">
              <w:rPr>
                <w:szCs w:val="20"/>
                <w:lang w:val="lv-LV"/>
              </w:rPr>
              <w:t xml:space="preserve">Depozīta iepakotājs apņemas katru mēnesi maksāt DIO Depozīta maksu, saskaņā ar DIO izrakstīto rēķinu, par visu Vienreiz lietojamo iepakojumu un Universālo </w:t>
            </w:r>
            <w:r w:rsidR="00846B87" w:rsidRPr="0095268C">
              <w:rPr>
                <w:szCs w:val="20"/>
                <w:lang w:val="lv-LV"/>
              </w:rPr>
              <w:t>AU</w:t>
            </w:r>
            <w:r w:rsidRPr="0095268C">
              <w:rPr>
                <w:szCs w:val="20"/>
                <w:lang w:val="lv-LV"/>
              </w:rPr>
              <w:t xml:space="preserve"> iepakojumu, kuras summa ir aprēķināma saskaņā ar normatīvajiem aktiem, reizinot attiecīgā Depozīta iepakojuma daudzumu (vienībās), kuru Depozīta iepakotājs iepriekšējā kalendārajā mēnesī ir laidis tirgū Latvijā, ar normatīvajos aktos attiecībā uz konkrēto Depozīta iepakojumu noteikto Depozīta maksas apmēru. Depozīta iepakotāja iepriekšējā mēnesī tirgū laistā Depozīta iepakojuma daudzums (vienībās) ir nosakāms atbilstoši Depozīta iepakotāja Pārdošanas Pārskatam, citiem Pārskatiem un/vai Depozīta iepakotāja pārbaužu, kas veiktas saskaņā ar šī Līguma 12.punktu, datiem. Ja Depozīta iepakotājs neiesniedz ikmēneša Pārdošanas pārskatu šajā Līgumā noteiktajā termiņā, Depozīta maksas aprēķinam ir piemērojami šī Līguma 13.3.punkta noteikumi. </w:t>
            </w:r>
          </w:p>
        </w:tc>
      </w:tr>
      <w:tr w:rsidR="006748CB" w:rsidRPr="0095268C" w14:paraId="50201A1E" w14:textId="77777777" w:rsidTr="00DA22CB">
        <w:tc>
          <w:tcPr>
            <w:tcW w:w="9673" w:type="dxa"/>
          </w:tcPr>
          <w:p w14:paraId="0DCC9740" w14:textId="77777777" w:rsidR="006748CB" w:rsidRPr="0095268C" w:rsidRDefault="00FC054E" w:rsidP="00EE7809">
            <w:pPr>
              <w:pStyle w:val="ListParagraph"/>
              <w:numPr>
                <w:ilvl w:val="2"/>
                <w:numId w:val="12"/>
              </w:numPr>
              <w:spacing w:before="120" w:after="120"/>
              <w:ind w:left="0" w:firstLine="0"/>
              <w:contextualSpacing w:val="0"/>
              <w:jc w:val="both"/>
              <w:rPr>
                <w:b/>
                <w:szCs w:val="20"/>
                <w:lang w:val="lv-LV"/>
              </w:rPr>
            </w:pPr>
            <w:bookmarkStart w:id="10" w:name="_Hlk89871791"/>
            <w:r w:rsidRPr="0095268C">
              <w:rPr>
                <w:szCs w:val="20"/>
                <w:lang w:val="lv-LV"/>
              </w:rPr>
              <w:t>Depozīta iepakotājs</w:t>
            </w:r>
            <w:r w:rsidR="006748CB" w:rsidRPr="0095268C">
              <w:rPr>
                <w:szCs w:val="20"/>
                <w:lang w:val="lv-LV"/>
              </w:rPr>
              <w:t xml:space="preserve"> apņemas katru mēnesi maksāt DIO Depozīta maksu:</w:t>
            </w:r>
          </w:p>
          <w:p w14:paraId="1317F00C" w14:textId="7A62A499" w:rsidR="00FF0D74" w:rsidRPr="0095268C" w:rsidRDefault="00FF0D74" w:rsidP="00FD20F2">
            <w:pPr>
              <w:pStyle w:val="ListParagraph"/>
              <w:numPr>
                <w:ilvl w:val="3"/>
                <w:numId w:val="12"/>
              </w:numPr>
              <w:spacing w:before="120" w:after="120"/>
              <w:ind w:left="1340"/>
              <w:contextualSpacing w:val="0"/>
              <w:jc w:val="both"/>
              <w:rPr>
                <w:b/>
                <w:szCs w:val="20"/>
                <w:lang w:val="lv-LV"/>
              </w:rPr>
            </w:pPr>
            <w:r w:rsidRPr="0095268C">
              <w:rPr>
                <w:szCs w:val="20"/>
                <w:lang w:val="lv-LV"/>
              </w:rPr>
              <w:t xml:space="preserve">par visu Vienreiz lietojamo iepakojumu un Universālo </w:t>
            </w:r>
            <w:r w:rsidR="00846B87" w:rsidRPr="0095268C">
              <w:rPr>
                <w:szCs w:val="20"/>
                <w:lang w:val="lv-LV"/>
              </w:rPr>
              <w:t>AU</w:t>
            </w:r>
            <w:r w:rsidRPr="0095268C">
              <w:rPr>
                <w:szCs w:val="20"/>
                <w:lang w:val="lv-LV"/>
              </w:rPr>
              <w:t xml:space="preserve"> iepakojumu, kurā iepakotus produktus Depozīta iepakotājs ir laidis tirgū Latvijā iepriekšējā kalendārajā mēnesī un par kuriem saskaņā ar tiesību aktu prasībām ir jāmaksā Depozīta maksa.</w:t>
            </w:r>
          </w:p>
          <w:p w14:paraId="2BC40E6C" w14:textId="27928AC0" w:rsidR="00FF0D74" w:rsidRPr="0095268C" w:rsidRDefault="00FF0D74" w:rsidP="00FD20F2">
            <w:pPr>
              <w:pStyle w:val="ListParagraph"/>
              <w:numPr>
                <w:ilvl w:val="3"/>
                <w:numId w:val="12"/>
              </w:numPr>
              <w:spacing w:before="120" w:after="120"/>
              <w:ind w:left="1340"/>
              <w:contextualSpacing w:val="0"/>
              <w:jc w:val="both"/>
              <w:rPr>
                <w:b/>
                <w:szCs w:val="20"/>
                <w:lang w:val="lv-LV"/>
              </w:rPr>
            </w:pPr>
            <w:r w:rsidRPr="0095268C">
              <w:rPr>
                <w:szCs w:val="20"/>
                <w:lang w:val="lv-LV"/>
              </w:rPr>
              <w:t>par 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tc>
      </w:tr>
      <w:tr w:rsidR="006748CB" w:rsidRPr="0095268C" w14:paraId="7F9126D2" w14:textId="77777777" w:rsidTr="00DA22CB">
        <w:tc>
          <w:tcPr>
            <w:tcW w:w="9673" w:type="dxa"/>
          </w:tcPr>
          <w:p w14:paraId="1C091C5B" w14:textId="4C5DD13C" w:rsidR="006748CB" w:rsidRPr="0095268C" w:rsidRDefault="00CE548F" w:rsidP="00EE7809">
            <w:pPr>
              <w:pStyle w:val="ListParagraph"/>
              <w:numPr>
                <w:ilvl w:val="2"/>
                <w:numId w:val="12"/>
              </w:numPr>
              <w:spacing w:before="120" w:after="120"/>
              <w:ind w:left="0" w:firstLine="0"/>
              <w:contextualSpacing w:val="0"/>
              <w:jc w:val="both"/>
              <w:rPr>
                <w:b/>
                <w:szCs w:val="20"/>
                <w:lang w:val="lv-LV"/>
              </w:rPr>
            </w:pPr>
            <w:r w:rsidRPr="0095268C">
              <w:rPr>
                <w:szCs w:val="20"/>
                <w:lang w:val="lv-LV"/>
              </w:rPr>
              <w:lastRenderedPageBreak/>
              <w:t>Depozīta iepakotājam</w:t>
            </w:r>
            <w:r w:rsidR="006748CB" w:rsidRPr="0095268C">
              <w:rPr>
                <w:szCs w:val="20"/>
                <w:lang w:val="lv-LV"/>
              </w:rPr>
              <w:t xml:space="preserve"> nav pienākuma maksāt DIO Depozīta maksu:</w:t>
            </w:r>
          </w:p>
        </w:tc>
      </w:tr>
      <w:tr w:rsidR="006748CB" w:rsidRPr="0095268C" w14:paraId="0E168C2D" w14:textId="77777777" w:rsidTr="00DA22CB">
        <w:tc>
          <w:tcPr>
            <w:tcW w:w="9673" w:type="dxa"/>
            <w:shd w:val="clear" w:color="auto" w:fill="auto"/>
          </w:tcPr>
          <w:p w14:paraId="7E8B4FB4" w14:textId="1B0AFC42" w:rsidR="006748CB" w:rsidRPr="0095268C" w:rsidRDefault="006748CB" w:rsidP="005B4043">
            <w:pPr>
              <w:pStyle w:val="ListParagraph"/>
              <w:numPr>
                <w:ilvl w:val="3"/>
                <w:numId w:val="12"/>
              </w:numPr>
              <w:spacing w:before="120" w:after="120"/>
              <w:ind w:left="1340"/>
              <w:contextualSpacing w:val="0"/>
              <w:jc w:val="both"/>
              <w:rPr>
                <w:b/>
                <w:szCs w:val="20"/>
                <w:lang w:val="lv-LV"/>
              </w:rPr>
            </w:pPr>
            <w:r w:rsidRPr="0095268C">
              <w:rPr>
                <w:szCs w:val="20"/>
                <w:lang w:val="lv-LV"/>
              </w:rPr>
              <w:t>par Depozīta iepakojumu, kas netiek laists tirgū Latvijā;</w:t>
            </w:r>
          </w:p>
        </w:tc>
      </w:tr>
      <w:tr w:rsidR="006748CB" w:rsidRPr="0095268C" w14:paraId="0D64E417" w14:textId="77777777" w:rsidTr="00DA22CB">
        <w:tc>
          <w:tcPr>
            <w:tcW w:w="9673" w:type="dxa"/>
          </w:tcPr>
          <w:p w14:paraId="120C48A8" w14:textId="3EDE0ED7" w:rsidR="006748CB" w:rsidRPr="0095268C" w:rsidRDefault="006748CB" w:rsidP="005B4043">
            <w:pPr>
              <w:pStyle w:val="ListParagraph"/>
              <w:numPr>
                <w:ilvl w:val="3"/>
                <w:numId w:val="12"/>
              </w:numPr>
              <w:spacing w:before="120" w:after="120"/>
              <w:ind w:left="1340"/>
              <w:contextualSpacing w:val="0"/>
              <w:jc w:val="both"/>
              <w:rPr>
                <w:b/>
                <w:szCs w:val="20"/>
                <w:lang w:val="lv-LV"/>
              </w:rPr>
            </w:pPr>
            <w:bookmarkStart w:id="11" w:name="_Hlk73003472"/>
            <w:r w:rsidRPr="0095268C">
              <w:rPr>
                <w:szCs w:val="20"/>
              </w:rPr>
              <w:t xml:space="preserve">par </w:t>
            </w:r>
            <w:r w:rsidRPr="0095268C">
              <w:rPr>
                <w:szCs w:val="20"/>
                <w:lang w:val="lv-LV"/>
              </w:rPr>
              <w:t xml:space="preserve">Depozīta iepakojumu, kurā iepakotos produktus </w:t>
            </w:r>
            <w:r w:rsidR="00CE548F" w:rsidRPr="0095268C">
              <w:rPr>
                <w:szCs w:val="20"/>
                <w:lang w:val="lv-LV"/>
              </w:rPr>
              <w:t>Depozīta iepakotājs</w:t>
            </w:r>
            <w:r w:rsidRPr="0095268C">
              <w:rPr>
                <w:szCs w:val="20"/>
                <w:lang w:val="lv-LV"/>
              </w:rPr>
              <w:t xml:space="preserve"> ir norakstījis un/vai kuru derīguma termiņš ir beidzies, ja </w:t>
            </w:r>
            <w:r w:rsidR="00CE548F" w:rsidRPr="0095268C">
              <w:rPr>
                <w:szCs w:val="20"/>
                <w:lang w:val="lv-LV"/>
              </w:rPr>
              <w:t>Depozīta iepakotājs</w:t>
            </w:r>
            <w:r w:rsidRPr="0095268C">
              <w:rPr>
                <w:szCs w:val="20"/>
                <w:lang w:val="lv-LV"/>
              </w:rPr>
              <w:t xml:space="preserve"> iesniedz dokumentus, kas apstiprina, ka šādi produkti tikuši norakstīti un/vai ka </w:t>
            </w:r>
            <w:r w:rsidR="00CE548F" w:rsidRPr="0095268C">
              <w:rPr>
                <w:szCs w:val="20"/>
                <w:lang w:val="lv-LV"/>
              </w:rPr>
              <w:t>to</w:t>
            </w:r>
            <w:r w:rsidRPr="0095268C">
              <w:rPr>
                <w:szCs w:val="20"/>
                <w:lang w:val="lv-LV"/>
              </w:rPr>
              <w:t xml:space="preserve"> derīguma termiņš ir beidzies, un </w:t>
            </w:r>
            <w:r w:rsidR="00CE548F" w:rsidRPr="0095268C">
              <w:rPr>
                <w:szCs w:val="20"/>
                <w:lang w:val="lv-LV"/>
              </w:rPr>
              <w:t>apstiprina</w:t>
            </w:r>
            <w:r w:rsidRPr="0095268C">
              <w:rPr>
                <w:szCs w:val="20"/>
                <w:lang w:val="lv-LV"/>
              </w:rPr>
              <w:t xml:space="preserve"> to izlietotā iepakojuma apsaimniekošan</w:t>
            </w:r>
            <w:r w:rsidR="00CE548F" w:rsidRPr="0095268C">
              <w:rPr>
                <w:szCs w:val="20"/>
                <w:lang w:val="lv-LV"/>
              </w:rPr>
              <w:t>u</w:t>
            </w:r>
            <w:r w:rsidRPr="0095268C">
              <w:rPr>
                <w:szCs w:val="20"/>
                <w:lang w:val="lv-LV"/>
              </w:rPr>
              <w:t xml:space="preserve"> atbilstoši </w:t>
            </w:r>
            <w:r w:rsidR="00CE548F" w:rsidRPr="0095268C">
              <w:rPr>
                <w:szCs w:val="20"/>
                <w:lang w:val="lv-LV"/>
              </w:rPr>
              <w:t>normatīvo</w:t>
            </w:r>
            <w:r w:rsidRPr="0095268C">
              <w:rPr>
                <w:szCs w:val="20"/>
                <w:lang w:val="lv-LV"/>
              </w:rPr>
              <w:t xml:space="preserve"> aktu prasībām. Ja </w:t>
            </w:r>
            <w:r w:rsidR="00CE548F" w:rsidRPr="0095268C">
              <w:rPr>
                <w:szCs w:val="20"/>
                <w:lang w:val="lv-LV"/>
              </w:rPr>
              <w:t>Depozīta iepakotājs</w:t>
            </w:r>
            <w:r w:rsidRPr="0095268C">
              <w:rPr>
                <w:szCs w:val="20"/>
                <w:lang w:val="lv-LV"/>
              </w:rPr>
              <w:t xml:space="preserve"> iesniedz šādus dokumentus attiecībā uz izlietotā iepakojuma apsaimniekošanu saistībā ar Depozīta iepakojumu, kas norādīts </w:t>
            </w:r>
            <w:r w:rsidR="00CE548F" w:rsidRPr="0095268C">
              <w:rPr>
                <w:szCs w:val="20"/>
                <w:lang w:val="lv-LV"/>
              </w:rPr>
              <w:t>Depozīta iepakotāja</w:t>
            </w:r>
            <w:r w:rsidRPr="0095268C">
              <w:rPr>
                <w:szCs w:val="20"/>
                <w:lang w:val="lv-LV"/>
              </w:rPr>
              <w:t xml:space="preserve"> iepriekš iesniegtajos Pārskatos un par kuru </w:t>
            </w:r>
            <w:r w:rsidR="00CE548F" w:rsidRPr="0095268C">
              <w:rPr>
                <w:szCs w:val="20"/>
                <w:lang w:val="lv-LV"/>
              </w:rPr>
              <w:t>Depozīta iepakotājs</w:t>
            </w:r>
            <w:r w:rsidRPr="0095268C">
              <w:rPr>
                <w:szCs w:val="20"/>
                <w:lang w:val="lv-LV"/>
              </w:rPr>
              <w:t xml:space="preserve"> jau ir samaksājis DIO Depozīta maksu, DIO ir jāatmaksā </w:t>
            </w:r>
            <w:r w:rsidR="00CE548F" w:rsidRPr="0095268C">
              <w:rPr>
                <w:szCs w:val="20"/>
                <w:lang w:val="lv-LV"/>
              </w:rPr>
              <w:t>Depozīta iepakotāja</w:t>
            </w:r>
            <w:r w:rsidRPr="0095268C">
              <w:rPr>
                <w:szCs w:val="20"/>
                <w:lang w:val="lv-LV"/>
              </w:rPr>
              <w:t xml:space="preserve"> samaksātā Depozīta maksa par attiecīgo Depozīta iepakojuma daudzumu. Pārmaksātā Depozīta maksas summa ir jāatmaksā </w:t>
            </w:r>
            <w:r w:rsidR="00CE548F" w:rsidRPr="0095268C">
              <w:rPr>
                <w:szCs w:val="20"/>
                <w:lang w:val="lv-LV"/>
              </w:rPr>
              <w:t>Depozīta iepakotājam</w:t>
            </w:r>
            <w:r w:rsidRPr="0095268C">
              <w:rPr>
                <w:szCs w:val="20"/>
                <w:lang w:val="lv-LV"/>
              </w:rPr>
              <w:t xml:space="preserve">, par attiecīgo summu samazinot </w:t>
            </w:r>
            <w:r w:rsidR="00B9280D" w:rsidRPr="0095268C">
              <w:rPr>
                <w:szCs w:val="20"/>
                <w:lang w:val="lv-LV"/>
              </w:rPr>
              <w:t>nākamā</w:t>
            </w:r>
            <w:r w:rsidR="00FA4406" w:rsidRPr="0095268C">
              <w:rPr>
                <w:szCs w:val="20"/>
                <w:lang w:val="lv-LV"/>
              </w:rPr>
              <w:t xml:space="preserve"> mēneša (mēnešu) </w:t>
            </w:r>
            <w:r w:rsidR="00B9280D" w:rsidRPr="0095268C">
              <w:rPr>
                <w:szCs w:val="20"/>
                <w:lang w:val="lv-LV"/>
              </w:rPr>
              <w:t xml:space="preserve"> </w:t>
            </w:r>
            <w:r w:rsidRPr="0095268C">
              <w:rPr>
                <w:szCs w:val="20"/>
                <w:lang w:val="lv-LV"/>
              </w:rPr>
              <w:t xml:space="preserve">Depozīta maksas summu, kas </w:t>
            </w:r>
            <w:r w:rsidR="00CE548F" w:rsidRPr="0095268C">
              <w:rPr>
                <w:szCs w:val="20"/>
                <w:lang w:val="lv-LV"/>
              </w:rPr>
              <w:t>Depozīta iepakotājam</w:t>
            </w:r>
            <w:r w:rsidRPr="0095268C">
              <w:rPr>
                <w:szCs w:val="20"/>
                <w:lang w:val="lv-LV"/>
              </w:rPr>
              <w:t xml:space="preserve"> ir jāmaksā DIO.</w:t>
            </w:r>
            <w:bookmarkEnd w:id="11"/>
          </w:p>
        </w:tc>
      </w:tr>
      <w:bookmarkEnd w:id="10"/>
      <w:tr w:rsidR="006748CB" w:rsidRPr="0095268C" w14:paraId="28A1D85F" w14:textId="77777777" w:rsidTr="00DA22CB">
        <w:tc>
          <w:tcPr>
            <w:tcW w:w="9673" w:type="dxa"/>
            <w:shd w:val="clear" w:color="auto" w:fill="auto"/>
          </w:tcPr>
          <w:p w14:paraId="544F0702" w14:textId="0313AE66" w:rsidR="003557FF" w:rsidRPr="0095268C" w:rsidRDefault="00E25316" w:rsidP="001D4BCF">
            <w:pPr>
              <w:pStyle w:val="ListParagraph"/>
              <w:numPr>
                <w:ilvl w:val="2"/>
                <w:numId w:val="12"/>
              </w:numPr>
              <w:spacing w:before="120" w:after="120"/>
              <w:ind w:left="0" w:firstLine="0"/>
              <w:contextualSpacing w:val="0"/>
              <w:jc w:val="both"/>
              <w:rPr>
                <w:b/>
                <w:szCs w:val="20"/>
                <w:lang w:val="lv-LV"/>
              </w:rPr>
            </w:pPr>
            <w:r w:rsidRPr="0095268C">
              <w:rPr>
                <w:szCs w:val="20"/>
                <w:lang w:val="lv-LV"/>
              </w:rPr>
              <w:t xml:space="preserve">DIO apņemas iesniegt rēķinu līdz kārtējā kalendārā mēneša </w:t>
            </w:r>
            <w:r w:rsidR="003A1108" w:rsidRPr="0095268C">
              <w:rPr>
                <w:szCs w:val="20"/>
                <w:lang w:val="lv-LV"/>
              </w:rPr>
              <w:t>1</w:t>
            </w:r>
            <w:r w:rsidR="005B4382" w:rsidRPr="0095268C">
              <w:rPr>
                <w:szCs w:val="20"/>
                <w:lang w:val="lv-LV"/>
              </w:rPr>
              <w:t>3</w:t>
            </w:r>
            <w:r w:rsidR="003A1108" w:rsidRPr="0095268C">
              <w:rPr>
                <w:szCs w:val="20"/>
                <w:lang w:val="lv-LV"/>
              </w:rPr>
              <w:t xml:space="preserve"> </w:t>
            </w:r>
            <w:r w:rsidRPr="0095268C">
              <w:rPr>
                <w:szCs w:val="20"/>
                <w:lang w:val="lv-LV"/>
              </w:rPr>
              <w:t>(</w:t>
            </w:r>
            <w:r w:rsidR="005B4382" w:rsidRPr="0095268C">
              <w:rPr>
                <w:szCs w:val="20"/>
                <w:lang w:val="lv-LV"/>
              </w:rPr>
              <w:t>Trīs</w:t>
            </w:r>
            <w:r w:rsidR="003A1108" w:rsidRPr="0095268C">
              <w:rPr>
                <w:szCs w:val="20"/>
                <w:lang w:val="lv-LV"/>
              </w:rPr>
              <w:t>padsmitajam</w:t>
            </w:r>
            <w:r w:rsidRPr="0095268C">
              <w:rPr>
                <w:szCs w:val="20"/>
                <w:lang w:val="lv-LV"/>
              </w:rPr>
              <w:t>) datumam.</w:t>
            </w:r>
            <w:r w:rsidR="00A60E7B" w:rsidRPr="0095268C">
              <w:rPr>
                <w:szCs w:val="20"/>
                <w:lang w:val="lv-LV"/>
              </w:rPr>
              <w:t xml:space="preserve"> </w:t>
            </w:r>
            <w:r w:rsidR="00CE548F" w:rsidRPr="0095268C">
              <w:rPr>
                <w:szCs w:val="20"/>
                <w:lang w:val="lv-LV"/>
              </w:rPr>
              <w:t>Depozīta iepakotājs</w:t>
            </w:r>
            <w:r w:rsidR="006748CB" w:rsidRPr="0095268C">
              <w:rPr>
                <w:szCs w:val="20"/>
                <w:lang w:val="lv-LV"/>
              </w:rPr>
              <w:t xml:space="preserve"> apņemas ikmēneša Depozīta maks</w:t>
            </w:r>
            <w:r w:rsidR="00CE548F" w:rsidRPr="0095268C">
              <w:rPr>
                <w:szCs w:val="20"/>
                <w:lang w:val="lv-LV"/>
              </w:rPr>
              <w:t xml:space="preserve">u </w:t>
            </w:r>
            <w:r w:rsidR="006748CB" w:rsidRPr="0095268C">
              <w:rPr>
                <w:szCs w:val="20"/>
                <w:lang w:val="lv-LV"/>
              </w:rPr>
              <w:t>samaksāt DIO ne vēlāk kā līdz kārtējā kalendārā mēneša 20. (divdesmitajam) datumam.</w:t>
            </w:r>
            <w:r w:rsidR="00C314B4" w:rsidRPr="0095268C">
              <w:rPr>
                <w:szCs w:val="20"/>
                <w:lang w:val="lv-LV"/>
              </w:rPr>
              <w:t xml:space="preserve"> Gadījumā, ja norādītie mēneša datumi iekrīt brīvdienā vai svētku dienā, </w:t>
            </w:r>
            <w:r w:rsidR="00D83EEE" w:rsidRPr="0095268C">
              <w:rPr>
                <w:szCs w:val="20"/>
                <w:lang w:val="lv-LV"/>
              </w:rPr>
              <w:t xml:space="preserve">noteiktā darbība ir izpildāma </w:t>
            </w:r>
            <w:r w:rsidR="00C314B4" w:rsidRPr="0095268C">
              <w:rPr>
                <w:szCs w:val="20"/>
                <w:lang w:val="lv-LV"/>
              </w:rPr>
              <w:t>nāk</w:t>
            </w:r>
            <w:r w:rsidR="00D83EEE" w:rsidRPr="0095268C">
              <w:rPr>
                <w:szCs w:val="20"/>
                <w:lang w:val="lv-LV"/>
              </w:rPr>
              <w:t>am</w:t>
            </w:r>
            <w:r w:rsidR="001D4BCF" w:rsidRPr="0095268C">
              <w:rPr>
                <w:szCs w:val="20"/>
                <w:lang w:val="lv-LV"/>
              </w:rPr>
              <w:t>aj</w:t>
            </w:r>
            <w:r w:rsidR="00D83EEE" w:rsidRPr="0095268C">
              <w:rPr>
                <w:szCs w:val="20"/>
                <w:lang w:val="lv-LV"/>
              </w:rPr>
              <w:t>ā</w:t>
            </w:r>
            <w:r w:rsidR="00C314B4" w:rsidRPr="0095268C">
              <w:rPr>
                <w:szCs w:val="20"/>
                <w:lang w:val="lv-LV"/>
              </w:rPr>
              <w:t xml:space="preserve"> darba dienā.</w:t>
            </w:r>
            <w:r w:rsidR="00494FFA" w:rsidRPr="0095268C">
              <w:rPr>
                <w:szCs w:val="20"/>
                <w:lang w:val="lv-LV"/>
              </w:rPr>
              <w:t xml:space="preserve"> Gadījumā, ja DIO kavē rēķina iesniegšanas termiņu, DIO nav tiesīgs piemērot Līgumā noteiktos kavējuma procentus par Depozīta iepakotāja pieļauto rēķina apmaksas termiņa kavējumu atbilstoši DIO pieļautajam rēķina iesniegšanas termiņa kavējumam.</w:t>
            </w:r>
          </w:p>
        </w:tc>
      </w:tr>
      <w:tr w:rsidR="001D4BCF" w:rsidRPr="0095268C" w14:paraId="7FE1F77F" w14:textId="77777777" w:rsidTr="00DA22CB">
        <w:tc>
          <w:tcPr>
            <w:tcW w:w="9673" w:type="dxa"/>
            <w:shd w:val="clear" w:color="auto" w:fill="auto"/>
          </w:tcPr>
          <w:p w14:paraId="5F52A071" w14:textId="1AE0CB49" w:rsidR="001D4BCF" w:rsidRPr="0095268C" w:rsidRDefault="001D4BCF" w:rsidP="001D4BCF">
            <w:pPr>
              <w:pStyle w:val="ListParagraph"/>
              <w:numPr>
                <w:ilvl w:val="2"/>
                <w:numId w:val="12"/>
              </w:numPr>
              <w:spacing w:before="120" w:after="120"/>
              <w:ind w:left="0" w:firstLine="0"/>
              <w:contextualSpacing w:val="0"/>
              <w:jc w:val="both"/>
              <w:rPr>
                <w:szCs w:val="20"/>
                <w:lang w:val="lv-LV"/>
              </w:rPr>
            </w:pPr>
            <w:r w:rsidRPr="0095268C">
              <w:rPr>
                <w:szCs w:val="20"/>
                <w:lang w:val="lv-LV"/>
              </w:rPr>
              <w:t>Depozīta maksas aprites kārtība Individuāla dizaina AU iepakojumam ir noteikta šī Līguma Pielikumā Nr.5.</w:t>
            </w:r>
          </w:p>
        </w:tc>
      </w:tr>
      <w:tr w:rsidR="006748CB" w:rsidRPr="0095268C" w14:paraId="13FF8E10" w14:textId="77777777" w:rsidTr="00DA22CB">
        <w:tc>
          <w:tcPr>
            <w:tcW w:w="9673" w:type="dxa"/>
          </w:tcPr>
          <w:p w14:paraId="63F67EEA" w14:textId="1806C241" w:rsidR="006748CB" w:rsidRPr="0095268C" w:rsidRDefault="006748CB" w:rsidP="001D4BCF">
            <w:pPr>
              <w:pStyle w:val="ListParagraph"/>
              <w:numPr>
                <w:ilvl w:val="1"/>
                <w:numId w:val="41"/>
              </w:numPr>
              <w:spacing w:before="120" w:after="120"/>
              <w:ind w:left="779" w:hanging="779"/>
              <w:contextualSpacing w:val="0"/>
              <w:jc w:val="both"/>
              <w:rPr>
                <w:b/>
                <w:szCs w:val="20"/>
                <w:lang w:val="lv-LV"/>
              </w:rPr>
            </w:pPr>
            <w:r w:rsidRPr="0095268C">
              <w:rPr>
                <w:b/>
                <w:szCs w:val="20"/>
                <w:lang w:val="lv-LV"/>
              </w:rPr>
              <w:t>Depozīta sistēmas dalības maksa</w:t>
            </w:r>
          </w:p>
        </w:tc>
      </w:tr>
      <w:tr w:rsidR="006748CB" w:rsidRPr="0095268C" w14:paraId="557C77E5" w14:textId="77777777" w:rsidTr="00DA22CB">
        <w:tc>
          <w:tcPr>
            <w:tcW w:w="9673" w:type="dxa"/>
          </w:tcPr>
          <w:p w14:paraId="4DF9C997" w14:textId="0512334C" w:rsidR="006748CB" w:rsidRPr="0095268C" w:rsidRDefault="00B6665C" w:rsidP="00D17E10">
            <w:pPr>
              <w:pStyle w:val="ListParagraph"/>
              <w:numPr>
                <w:ilvl w:val="2"/>
                <w:numId w:val="28"/>
              </w:numPr>
              <w:spacing w:before="120" w:after="120"/>
              <w:ind w:left="0" w:firstLine="0"/>
              <w:contextualSpacing w:val="0"/>
              <w:jc w:val="both"/>
              <w:rPr>
                <w:b/>
                <w:szCs w:val="20"/>
                <w:lang w:val="lv-LV"/>
              </w:rPr>
            </w:pPr>
            <w:r w:rsidRPr="0095268C">
              <w:rPr>
                <w:szCs w:val="20"/>
                <w:lang w:val="lv-LV"/>
              </w:rPr>
              <w:t>Depozīta iepakotāja katru mēnesi maksājamā Depozīta sistēmas dalības maksa ir aprēķināma</w:t>
            </w:r>
            <w:r w:rsidR="0098746B" w:rsidRPr="0095268C">
              <w:rPr>
                <w:szCs w:val="20"/>
                <w:lang w:val="lv-LV"/>
              </w:rPr>
              <w:t xml:space="preserve"> saskaņā ar normatīvajiem aktiem</w:t>
            </w:r>
            <w:r w:rsidRPr="0095268C">
              <w:rPr>
                <w:szCs w:val="20"/>
                <w:lang w:val="lv-LV"/>
              </w:rPr>
              <w:t>, reizinot attiecīgā Depozīta iepakojuma daudzumu (vienībās), kuru</w:t>
            </w:r>
            <w:r w:rsidR="00CF3B24" w:rsidRPr="0095268C">
              <w:rPr>
                <w:szCs w:val="20"/>
                <w:lang w:val="lv-LV"/>
              </w:rPr>
              <w:t xml:space="preserve"> </w:t>
            </w:r>
            <w:r w:rsidRPr="0095268C">
              <w:rPr>
                <w:szCs w:val="20"/>
                <w:lang w:val="lv-LV"/>
              </w:rPr>
              <w:t>Depozīta iepakotājs iepriekšējā kalendārajā mēnesī ir laidis tirgū Latvijā, ar attiecībā uz konkrēto Depozīta iepakojumu noteikto Depozīta sistēmas dalības maksu, kas apstiprināta normatīvajos aktos paredzētajā kārtībā</w:t>
            </w:r>
            <w:r w:rsidR="0023288B" w:rsidRPr="0095268C">
              <w:rPr>
                <w:szCs w:val="20"/>
                <w:lang w:val="lv-LV"/>
              </w:rPr>
              <w:t xml:space="preserve">, sākot ar 2023.gadu </w:t>
            </w:r>
            <w:r w:rsidR="00D06D60" w:rsidRPr="0095268C">
              <w:rPr>
                <w:szCs w:val="20"/>
                <w:lang w:val="lv-LV"/>
              </w:rPr>
              <w:t>likumā "Par sabiedrisko pakalpojumu regulatoriem" noteiktajā kārtībā</w:t>
            </w:r>
            <w:r w:rsidRPr="0095268C">
              <w:rPr>
                <w:szCs w:val="20"/>
                <w:lang w:val="lv-LV"/>
              </w:rPr>
              <w:t xml:space="preserve"> un norādīta DIO tīmekļa vietnē</w:t>
            </w:r>
            <w:r w:rsidR="00F22DA1">
              <w:rPr>
                <w:szCs w:val="20"/>
                <w:lang w:val="lv-LV"/>
              </w:rPr>
              <w:t xml:space="preserve"> </w:t>
            </w:r>
            <w:hyperlink r:id="rId13" w:history="1">
              <w:r w:rsidR="00F22DA1" w:rsidRPr="0079732E">
                <w:rPr>
                  <w:rStyle w:val="Hyperlink"/>
                </w:rPr>
                <w:t>www.depozitapunkts.lv</w:t>
              </w:r>
            </w:hyperlink>
            <w:r w:rsidR="00F22DA1">
              <w:t xml:space="preserve"> </w:t>
            </w:r>
            <w:r w:rsidRPr="0095268C">
              <w:rPr>
                <w:szCs w:val="20"/>
                <w:lang w:val="lv-LV"/>
              </w:rPr>
              <w:t xml:space="preserve"> Depozīta iepakotāja iepriekšējā mēnesī </w:t>
            </w:r>
            <w:r w:rsidR="00D435BE" w:rsidRPr="0095268C">
              <w:rPr>
                <w:szCs w:val="20"/>
                <w:lang w:val="lv-LV"/>
              </w:rPr>
              <w:t xml:space="preserve">tirgū laistā </w:t>
            </w:r>
            <w:r w:rsidRPr="0095268C">
              <w:rPr>
                <w:szCs w:val="20"/>
                <w:lang w:val="lv-LV"/>
              </w:rPr>
              <w:t xml:space="preserve">Depozīta iepakojuma daudzums (vienībās) </w:t>
            </w:r>
            <w:r w:rsidR="00CF3B24" w:rsidRPr="0095268C">
              <w:rPr>
                <w:szCs w:val="20"/>
                <w:lang w:val="lv-LV"/>
              </w:rPr>
              <w:t xml:space="preserve">tiek noteikts </w:t>
            </w:r>
            <w:r w:rsidRPr="0095268C">
              <w:rPr>
                <w:szCs w:val="20"/>
                <w:lang w:val="lv-LV"/>
              </w:rPr>
              <w:t xml:space="preserve">atbilstoši Depozīta iepakotāja </w:t>
            </w:r>
            <w:r w:rsidR="00CF3B24" w:rsidRPr="0095268C">
              <w:rPr>
                <w:szCs w:val="20"/>
                <w:lang w:val="lv-LV"/>
              </w:rPr>
              <w:t xml:space="preserve">ikmēneša Pārdošanas pārskatam, citiem </w:t>
            </w:r>
            <w:r w:rsidRPr="0095268C">
              <w:rPr>
                <w:szCs w:val="20"/>
                <w:lang w:val="lv-LV"/>
              </w:rPr>
              <w:t>Pārskatiem un/vai Depozīta iepakotāja pārbaužu datiem, kas veiktas saskaņā ar šā Līguma 12. punktu. Ja Depozīta iepakotājs neiesniedz ikmēneša Pārdošanas pārskatu līdz šā Līguma 11.1. punktā norādītā termiņa beigām, Depozīta sistēmas dalības maksas summas aprēķinam ir piemērojami šī Līguma 13.3. punkta noteikumi.</w:t>
            </w:r>
          </w:p>
        </w:tc>
      </w:tr>
      <w:tr w:rsidR="001D4BCF" w:rsidRPr="0095268C" w14:paraId="26DB426F" w14:textId="77777777" w:rsidTr="00DA22CB">
        <w:tc>
          <w:tcPr>
            <w:tcW w:w="9673" w:type="dxa"/>
          </w:tcPr>
          <w:p w14:paraId="66C4CC37" w14:textId="449057BE" w:rsidR="001D4BCF" w:rsidRPr="0095268C" w:rsidRDefault="001D4BCF" w:rsidP="00EE7809">
            <w:pPr>
              <w:pStyle w:val="ListParagraph"/>
              <w:numPr>
                <w:ilvl w:val="2"/>
                <w:numId w:val="28"/>
              </w:numPr>
              <w:spacing w:before="120" w:after="120"/>
              <w:contextualSpacing w:val="0"/>
              <w:jc w:val="both"/>
              <w:rPr>
                <w:szCs w:val="20"/>
                <w:lang w:val="lv-LV"/>
              </w:rPr>
            </w:pPr>
            <w:r w:rsidRPr="0095268C">
              <w:rPr>
                <w:szCs w:val="20"/>
                <w:lang w:val="lv-LV"/>
              </w:rPr>
              <w:t>Depozīta iepakotājs apņemas katru mēnesi maksāt DIO Depozīta sistēmas dalības maksu:</w:t>
            </w:r>
          </w:p>
        </w:tc>
      </w:tr>
      <w:tr w:rsidR="006748CB" w:rsidRPr="0095268C" w14:paraId="13140F41" w14:textId="77777777" w:rsidTr="00DA22CB">
        <w:tc>
          <w:tcPr>
            <w:tcW w:w="9673" w:type="dxa"/>
          </w:tcPr>
          <w:p w14:paraId="23106BA8" w14:textId="1B8409B9" w:rsidR="006748CB" w:rsidRPr="0095268C" w:rsidRDefault="006748CB" w:rsidP="002A4B3E">
            <w:pPr>
              <w:pStyle w:val="ListParagraph"/>
              <w:numPr>
                <w:ilvl w:val="3"/>
                <w:numId w:val="28"/>
              </w:numPr>
              <w:spacing w:before="120" w:after="120"/>
              <w:ind w:left="1623" w:hanging="850"/>
              <w:jc w:val="both"/>
              <w:rPr>
                <w:b/>
                <w:szCs w:val="20"/>
                <w:lang w:val="lv-LV"/>
              </w:rPr>
            </w:pPr>
            <w:r w:rsidRPr="0095268C">
              <w:rPr>
                <w:szCs w:val="20"/>
                <w:lang w:val="lv-LV"/>
              </w:rPr>
              <w:t xml:space="preserve">par visu </w:t>
            </w:r>
            <w:r w:rsidR="00D606A3" w:rsidRPr="0095268C">
              <w:rPr>
                <w:szCs w:val="20"/>
                <w:lang w:val="lv-LV"/>
              </w:rPr>
              <w:t>Depozīta</w:t>
            </w:r>
            <w:r w:rsidR="00BB701E" w:rsidRPr="0095268C">
              <w:rPr>
                <w:szCs w:val="20"/>
                <w:lang w:val="lv-LV"/>
              </w:rPr>
              <w:t xml:space="preserve"> iepakojumu</w:t>
            </w:r>
            <w:r w:rsidRPr="0095268C">
              <w:rPr>
                <w:szCs w:val="20"/>
                <w:lang w:val="lv-LV"/>
              </w:rPr>
              <w:t xml:space="preserve">, kurā iepakotus produktus </w:t>
            </w:r>
            <w:r w:rsidR="00CE548F" w:rsidRPr="0095268C">
              <w:rPr>
                <w:szCs w:val="20"/>
                <w:lang w:val="lv-LV"/>
              </w:rPr>
              <w:t>Depozīta iepakotājs</w:t>
            </w:r>
            <w:r w:rsidRPr="0095268C">
              <w:rPr>
                <w:szCs w:val="20"/>
                <w:lang w:val="lv-LV"/>
              </w:rPr>
              <w:t xml:space="preserve"> ir laidis tirgū Latvijā iepriekšējā kalendārajā mēnesī un par kuriem saskaņā ar normatīvo aktu prasībām ir jāmaksā Depozīta maksa</w:t>
            </w:r>
            <w:r w:rsidR="001D4BCF" w:rsidRPr="0095268C">
              <w:rPr>
                <w:szCs w:val="20"/>
                <w:lang w:val="lv-LV"/>
              </w:rPr>
              <w:t>;</w:t>
            </w:r>
          </w:p>
        </w:tc>
      </w:tr>
      <w:tr w:rsidR="006748CB" w:rsidRPr="0095268C" w14:paraId="68C02AAC" w14:textId="77777777" w:rsidTr="00DA22CB">
        <w:tc>
          <w:tcPr>
            <w:tcW w:w="9673" w:type="dxa"/>
          </w:tcPr>
          <w:p w14:paraId="0399F567" w14:textId="602C5204" w:rsidR="006748CB" w:rsidRPr="0095268C" w:rsidRDefault="006748CB" w:rsidP="002A4B3E">
            <w:pPr>
              <w:pStyle w:val="ListParagraph"/>
              <w:numPr>
                <w:ilvl w:val="3"/>
                <w:numId w:val="28"/>
              </w:numPr>
              <w:spacing w:before="120" w:after="120"/>
              <w:ind w:left="1629" w:hanging="850"/>
              <w:jc w:val="both"/>
              <w:rPr>
                <w:b/>
                <w:szCs w:val="20"/>
                <w:lang w:val="lv-LV"/>
              </w:rPr>
            </w:pPr>
            <w:r w:rsidRPr="0095268C">
              <w:rPr>
                <w:szCs w:val="20"/>
                <w:lang w:val="lv-LV"/>
              </w:rPr>
              <w:t xml:space="preserve">par visu Depozīta iepakojumu, kurā iepakotus produktus </w:t>
            </w:r>
            <w:r w:rsidR="00CE548F" w:rsidRPr="0095268C">
              <w:rPr>
                <w:szCs w:val="20"/>
                <w:lang w:val="lv-LV"/>
              </w:rPr>
              <w:t>Depozīta iepakotājs</w:t>
            </w:r>
            <w:r w:rsidRPr="0095268C">
              <w:rPr>
                <w:szCs w:val="20"/>
                <w:lang w:val="lv-LV"/>
              </w:rPr>
              <w:t xml:space="preserve"> ir laidis tirgū Latvijā iepriekšējā kalendārajā mēnesī, nepiemērojot Depozīta maksu</w:t>
            </w:r>
            <w:r w:rsidR="00B121CE" w:rsidRPr="0095268C">
              <w:rPr>
                <w:szCs w:val="20"/>
                <w:lang w:val="lv-LV"/>
              </w:rPr>
              <w:t xml:space="preserve"> (piem. pašu patērētais, marketingā un reprezentācijā izmantotai</w:t>
            </w:r>
            <w:r w:rsidR="0010150D" w:rsidRPr="0095268C">
              <w:rPr>
                <w:szCs w:val="20"/>
                <w:lang w:val="lv-LV"/>
              </w:rPr>
              <w:t>s</w:t>
            </w:r>
            <w:r w:rsidR="00B121CE" w:rsidRPr="0095268C">
              <w:rPr>
                <w:szCs w:val="20"/>
                <w:lang w:val="lv-LV"/>
              </w:rPr>
              <w:t xml:space="preserve"> vai ziedotais)</w:t>
            </w:r>
            <w:r w:rsidRPr="0095268C">
              <w:rPr>
                <w:szCs w:val="20"/>
                <w:lang w:val="lv-LV"/>
              </w:rPr>
              <w:t xml:space="preserve">, ja šāds iepakojums ticis marķēts ar Depozīta </w:t>
            </w:r>
            <w:r w:rsidR="00CE548F" w:rsidRPr="0095268C">
              <w:rPr>
                <w:szCs w:val="20"/>
                <w:lang w:val="lv-LV"/>
              </w:rPr>
              <w:t>z</w:t>
            </w:r>
            <w:r w:rsidRPr="0095268C">
              <w:rPr>
                <w:szCs w:val="20"/>
                <w:lang w:val="lv-LV"/>
              </w:rPr>
              <w:t>īmi un/vai Svītrkodu, kas reģistrēts Reģistrā.</w:t>
            </w:r>
          </w:p>
        </w:tc>
      </w:tr>
      <w:tr w:rsidR="006748CB" w:rsidRPr="0095268C" w14:paraId="693D61AF" w14:textId="77777777" w:rsidTr="00DA22CB">
        <w:tc>
          <w:tcPr>
            <w:tcW w:w="9673" w:type="dxa"/>
          </w:tcPr>
          <w:p w14:paraId="2F3206E4" w14:textId="6E4C6232" w:rsidR="006748CB" w:rsidRPr="0095268C" w:rsidRDefault="00CE548F" w:rsidP="0053051D">
            <w:pPr>
              <w:pStyle w:val="ListParagraph"/>
              <w:numPr>
                <w:ilvl w:val="2"/>
                <w:numId w:val="38"/>
              </w:numPr>
              <w:spacing w:before="120" w:after="120"/>
              <w:contextualSpacing w:val="0"/>
              <w:jc w:val="both"/>
              <w:rPr>
                <w:b/>
                <w:szCs w:val="20"/>
                <w:lang w:val="lv-LV"/>
              </w:rPr>
            </w:pPr>
            <w:r w:rsidRPr="0095268C">
              <w:rPr>
                <w:szCs w:val="20"/>
                <w:lang w:val="lv-LV"/>
              </w:rPr>
              <w:t>Depozīta iepakotājam</w:t>
            </w:r>
            <w:r w:rsidR="006748CB" w:rsidRPr="0095268C">
              <w:rPr>
                <w:szCs w:val="20"/>
                <w:lang w:val="lv-LV"/>
              </w:rPr>
              <w:t xml:space="preserve"> nav pienākuma maksāt DIO Depozīta sistēmas dalības maksu:</w:t>
            </w:r>
          </w:p>
        </w:tc>
      </w:tr>
      <w:tr w:rsidR="006748CB" w:rsidRPr="0095268C" w14:paraId="1B18FA44" w14:textId="77777777" w:rsidTr="00DA22CB">
        <w:tc>
          <w:tcPr>
            <w:tcW w:w="9673" w:type="dxa"/>
            <w:shd w:val="clear" w:color="auto" w:fill="auto"/>
          </w:tcPr>
          <w:p w14:paraId="72D9622B" w14:textId="14FF395A" w:rsidR="006748CB" w:rsidRPr="0095268C" w:rsidRDefault="006748CB" w:rsidP="00D17E10">
            <w:pPr>
              <w:pStyle w:val="ListParagraph"/>
              <w:numPr>
                <w:ilvl w:val="3"/>
                <w:numId w:val="38"/>
              </w:numPr>
              <w:spacing w:before="120" w:after="120"/>
              <w:ind w:left="1629" w:hanging="850"/>
              <w:jc w:val="both"/>
              <w:rPr>
                <w:szCs w:val="20"/>
                <w:lang w:val="lv-LV"/>
              </w:rPr>
            </w:pPr>
            <w:r w:rsidRPr="0095268C">
              <w:rPr>
                <w:szCs w:val="20"/>
                <w:lang w:val="lv-LV"/>
              </w:rPr>
              <w:t xml:space="preserve">par Depozīta iepakojumu, kas nav </w:t>
            </w:r>
            <w:r w:rsidR="00CE548F" w:rsidRPr="0095268C">
              <w:rPr>
                <w:szCs w:val="20"/>
                <w:lang w:val="lv-LV"/>
              </w:rPr>
              <w:t>laists tirgū Latvijā</w:t>
            </w:r>
            <w:r w:rsidRPr="0095268C">
              <w:rPr>
                <w:szCs w:val="20"/>
                <w:lang w:val="lv-LV"/>
              </w:rPr>
              <w:t>;</w:t>
            </w:r>
          </w:p>
        </w:tc>
      </w:tr>
      <w:tr w:rsidR="006748CB" w:rsidRPr="0095268C" w14:paraId="639D802A" w14:textId="77777777" w:rsidTr="00DA22CB">
        <w:tc>
          <w:tcPr>
            <w:tcW w:w="9673" w:type="dxa"/>
          </w:tcPr>
          <w:p w14:paraId="2845BD99" w14:textId="76A55E35" w:rsidR="006748CB" w:rsidRPr="0095268C" w:rsidRDefault="006748CB" w:rsidP="00D17E10">
            <w:pPr>
              <w:pStyle w:val="ListParagraph"/>
              <w:numPr>
                <w:ilvl w:val="3"/>
                <w:numId w:val="38"/>
              </w:numPr>
              <w:spacing w:before="120" w:after="120"/>
              <w:ind w:left="1629" w:hanging="850"/>
              <w:jc w:val="both"/>
              <w:rPr>
                <w:b/>
                <w:szCs w:val="20"/>
                <w:lang w:val="lv-LV"/>
              </w:rPr>
            </w:pPr>
            <w:r w:rsidRPr="0095268C">
              <w:rPr>
                <w:szCs w:val="20"/>
                <w:lang w:val="lv-LV"/>
              </w:rPr>
              <w:t xml:space="preserve">par Depozīta iepakojumu, kurā iepakotos produktus </w:t>
            </w:r>
            <w:r w:rsidR="00CE548F" w:rsidRPr="0095268C">
              <w:rPr>
                <w:szCs w:val="20"/>
                <w:lang w:val="lv-LV"/>
              </w:rPr>
              <w:t>Depozīta iepakotājs</w:t>
            </w:r>
            <w:r w:rsidRPr="0095268C">
              <w:rPr>
                <w:szCs w:val="20"/>
                <w:lang w:val="lv-LV"/>
              </w:rPr>
              <w:t xml:space="preserve"> ir norakstījis un/vai kuru derīguma termiņš ir beidzies, ja </w:t>
            </w:r>
            <w:r w:rsidR="00CE548F" w:rsidRPr="0095268C">
              <w:rPr>
                <w:szCs w:val="20"/>
                <w:lang w:val="lv-LV"/>
              </w:rPr>
              <w:t>Depozīta iepakotājs</w:t>
            </w:r>
            <w:r w:rsidRPr="0095268C">
              <w:rPr>
                <w:szCs w:val="20"/>
                <w:lang w:val="lv-LV"/>
              </w:rPr>
              <w:t xml:space="preserve"> iesniedz dokumentus, kas apstiprina, ka šādi produkti tikuši norakstīti un/vai ka </w:t>
            </w:r>
            <w:r w:rsidR="00CE548F" w:rsidRPr="0095268C">
              <w:rPr>
                <w:szCs w:val="20"/>
                <w:lang w:val="lv-LV"/>
              </w:rPr>
              <w:t>to</w:t>
            </w:r>
            <w:r w:rsidRPr="0095268C">
              <w:rPr>
                <w:szCs w:val="20"/>
                <w:lang w:val="lv-LV"/>
              </w:rPr>
              <w:t xml:space="preserve"> derīguma termiņš ir beidzies, un </w:t>
            </w:r>
            <w:r w:rsidR="00CE548F" w:rsidRPr="0095268C">
              <w:rPr>
                <w:szCs w:val="20"/>
                <w:lang w:val="lv-LV"/>
              </w:rPr>
              <w:t>apstiprina</w:t>
            </w:r>
            <w:r w:rsidRPr="0095268C">
              <w:rPr>
                <w:szCs w:val="20"/>
                <w:lang w:val="lv-LV"/>
              </w:rPr>
              <w:t xml:space="preserve"> to izlietotā iepakojuma apsaimniekošan</w:t>
            </w:r>
            <w:r w:rsidR="00CE548F" w:rsidRPr="0095268C">
              <w:rPr>
                <w:szCs w:val="20"/>
                <w:lang w:val="lv-LV"/>
              </w:rPr>
              <w:t>u</w:t>
            </w:r>
            <w:r w:rsidRPr="0095268C">
              <w:rPr>
                <w:szCs w:val="20"/>
                <w:lang w:val="lv-LV"/>
              </w:rPr>
              <w:t xml:space="preserve"> atbilstoši normatīvo aktu prasībām. Ja </w:t>
            </w:r>
            <w:r w:rsidR="00CE548F" w:rsidRPr="0095268C">
              <w:rPr>
                <w:szCs w:val="20"/>
                <w:lang w:val="lv-LV"/>
              </w:rPr>
              <w:t>Depozīta iepakotājs</w:t>
            </w:r>
            <w:r w:rsidRPr="0095268C">
              <w:rPr>
                <w:szCs w:val="20"/>
                <w:lang w:val="lv-LV"/>
              </w:rPr>
              <w:t xml:space="preserve"> iesniedz šādus dokumentus attiecībā uz izlietotā iepakojuma apsaimniekošanu saistībā ar Depozīta iepakojumu, kas norādīts </w:t>
            </w:r>
            <w:r w:rsidR="00CE548F" w:rsidRPr="0095268C">
              <w:rPr>
                <w:szCs w:val="20"/>
                <w:lang w:val="lv-LV"/>
              </w:rPr>
              <w:t>Depozīta iepakotāja</w:t>
            </w:r>
            <w:r w:rsidRPr="0095268C">
              <w:rPr>
                <w:szCs w:val="20"/>
                <w:lang w:val="lv-LV"/>
              </w:rPr>
              <w:t xml:space="preserve"> iepriekš iesniegtajos Pārskatos un par kuru </w:t>
            </w:r>
            <w:r w:rsidR="00CE548F" w:rsidRPr="0095268C">
              <w:rPr>
                <w:szCs w:val="20"/>
                <w:lang w:val="lv-LV"/>
              </w:rPr>
              <w:t>Depozīta iepakotājs</w:t>
            </w:r>
            <w:r w:rsidRPr="0095268C">
              <w:rPr>
                <w:szCs w:val="20"/>
                <w:lang w:val="lv-LV"/>
              </w:rPr>
              <w:t xml:space="preserve"> jau ir samaksājis DIO Depozīta sistēmas dalības maksu, DIO ir jāatmaksā </w:t>
            </w:r>
            <w:r w:rsidR="00CE548F" w:rsidRPr="0095268C">
              <w:rPr>
                <w:szCs w:val="20"/>
                <w:lang w:val="lv-LV"/>
              </w:rPr>
              <w:t>Depozīta iepakotāja</w:t>
            </w:r>
            <w:r w:rsidRPr="0095268C">
              <w:rPr>
                <w:szCs w:val="20"/>
                <w:lang w:val="lv-LV"/>
              </w:rPr>
              <w:t xml:space="preserve"> samaksātā Depozīta sistēmas dalības maksa par attiecīgo Depozīta iepakojuma daudzumu. Pārmaksātā Depozīta sistēmas dalības maksas summa ir jāatmaksā </w:t>
            </w:r>
            <w:r w:rsidR="00CE548F" w:rsidRPr="0095268C">
              <w:rPr>
                <w:szCs w:val="20"/>
                <w:lang w:val="lv-LV"/>
              </w:rPr>
              <w:t xml:space="preserve">Depozīta </w:t>
            </w:r>
            <w:r w:rsidR="00CE548F" w:rsidRPr="0095268C">
              <w:rPr>
                <w:szCs w:val="20"/>
                <w:lang w:val="lv-LV"/>
              </w:rPr>
              <w:lastRenderedPageBreak/>
              <w:t>iepakotājam</w:t>
            </w:r>
            <w:r w:rsidRPr="0095268C">
              <w:rPr>
                <w:szCs w:val="20"/>
                <w:lang w:val="lv-LV"/>
              </w:rPr>
              <w:t xml:space="preserve">, par attiecīgo summu samazinot </w:t>
            </w:r>
            <w:r w:rsidR="00733B13" w:rsidRPr="0095268C">
              <w:rPr>
                <w:szCs w:val="20"/>
                <w:lang w:val="lv-LV"/>
              </w:rPr>
              <w:t xml:space="preserve">nākamā </w:t>
            </w:r>
            <w:r w:rsidR="00682CFE" w:rsidRPr="0095268C">
              <w:rPr>
                <w:szCs w:val="20"/>
                <w:lang w:val="lv-LV"/>
              </w:rPr>
              <w:t>mēneša (m</w:t>
            </w:r>
            <w:r w:rsidR="008160BC" w:rsidRPr="0095268C">
              <w:rPr>
                <w:szCs w:val="20"/>
                <w:lang w:val="lv-LV"/>
              </w:rPr>
              <w:t>ē</w:t>
            </w:r>
            <w:r w:rsidR="00682CFE" w:rsidRPr="0095268C">
              <w:rPr>
                <w:szCs w:val="20"/>
                <w:lang w:val="lv-LV"/>
              </w:rPr>
              <w:t>nešu)</w:t>
            </w:r>
            <w:r w:rsidRPr="0095268C">
              <w:rPr>
                <w:szCs w:val="20"/>
                <w:lang w:val="lv-LV"/>
              </w:rPr>
              <w:t xml:space="preserve"> Depozīta sistēmas dalības maksas summu, kas </w:t>
            </w:r>
            <w:r w:rsidR="00CE548F" w:rsidRPr="0095268C">
              <w:rPr>
                <w:szCs w:val="20"/>
                <w:lang w:val="lv-LV"/>
              </w:rPr>
              <w:t>Depozīta iepakotājam</w:t>
            </w:r>
            <w:r w:rsidRPr="0095268C">
              <w:rPr>
                <w:szCs w:val="20"/>
                <w:lang w:val="lv-LV"/>
              </w:rPr>
              <w:t xml:space="preserve"> ir jāmaksā DIO.</w:t>
            </w:r>
          </w:p>
        </w:tc>
      </w:tr>
      <w:tr w:rsidR="006748CB" w:rsidRPr="0095268C" w14:paraId="67840556" w14:textId="77777777" w:rsidTr="00DA22CB">
        <w:tc>
          <w:tcPr>
            <w:tcW w:w="9673" w:type="dxa"/>
            <w:shd w:val="clear" w:color="auto" w:fill="auto"/>
          </w:tcPr>
          <w:p w14:paraId="25938208" w14:textId="331DEF0F" w:rsidR="006748CB" w:rsidRPr="0095268C" w:rsidRDefault="007E49D6" w:rsidP="0053051D">
            <w:pPr>
              <w:pStyle w:val="ListParagraph"/>
              <w:numPr>
                <w:ilvl w:val="2"/>
                <w:numId w:val="38"/>
              </w:numPr>
              <w:spacing w:before="120" w:after="120"/>
              <w:ind w:left="0" w:firstLine="0"/>
              <w:contextualSpacing w:val="0"/>
              <w:jc w:val="both"/>
              <w:rPr>
                <w:szCs w:val="20"/>
                <w:lang w:val="lv-LV"/>
              </w:rPr>
            </w:pPr>
            <w:r w:rsidRPr="0095268C">
              <w:rPr>
                <w:szCs w:val="20"/>
                <w:lang w:val="lv-LV"/>
              </w:rPr>
              <w:lastRenderedPageBreak/>
              <w:t xml:space="preserve">DIO apņemas iesniegt rēķinu līdz kārtējā kalendārā mēneša </w:t>
            </w:r>
            <w:r w:rsidR="003A1108" w:rsidRPr="0095268C">
              <w:rPr>
                <w:szCs w:val="20"/>
                <w:lang w:val="lv-LV"/>
              </w:rPr>
              <w:t>1</w:t>
            </w:r>
            <w:r w:rsidR="005C7744" w:rsidRPr="0095268C">
              <w:rPr>
                <w:szCs w:val="20"/>
                <w:lang w:val="lv-LV"/>
              </w:rPr>
              <w:t>3</w:t>
            </w:r>
            <w:r w:rsidR="004E5BD0" w:rsidRPr="0095268C">
              <w:rPr>
                <w:szCs w:val="20"/>
                <w:lang w:val="lv-LV"/>
              </w:rPr>
              <w:t>.</w:t>
            </w:r>
            <w:r w:rsidR="003A1108" w:rsidRPr="0095268C">
              <w:rPr>
                <w:szCs w:val="20"/>
                <w:lang w:val="lv-LV"/>
              </w:rPr>
              <w:t xml:space="preserve"> </w:t>
            </w:r>
            <w:r w:rsidRPr="0095268C">
              <w:rPr>
                <w:szCs w:val="20"/>
                <w:lang w:val="lv-LV"/>
              </w:rPr>
              <w:t>(</w:t>
            </w:r>
            <w:r w:rsidR="005C7744" w:rsidRPr="0095268C">
              <w:rPr>
                <w:szCs w:val="20"/>
                <w:lang w:val="lv-LV"/>
              </w:rPr>
              <w:t>trīs</w:t>
            </w:r>
            <w:r w:rsidR="003A1108" w:rsidRPr="0095268C">
              <w:rPr>
                <w:szCs w:val="20"/>
                <w:lang w:val="lv-LV"/>
              </w:rPr>
              <w:t>padsmitajam</w:t>
            </w:r>
            <w:r w:rsidRPr="0095268C">
              <w:rPr>
                <w:szCs w:val="20"/>
                <w:lang w:val="lv-LV"/>
              </w:rPr>
              <w:t xml:space="preserve">) datumam. </w:t>
            </w:r>
            <w:r w:rsidR="00BB701E" w:rsidRPr="0095268C">
              <w:rPr>
                <w:szCs w:val="20"/>
                <w:lang w:val="lv-LV"/>
              </w:rPr>
              <w:t>Depozīta iepakotājs</w:t>
            </w:r>
            <w:r w:rsidR="006748CB" w:rsidRPr="0095268C">
              <w:rPr>
                <w:szCs w:val="20"/>
                <w:lang w:val="lv-LV"/>
              </w:rPr>
              <w:t xml:space="preserve"> apņemas ikmēneša Depozīta sistēm</w:t>
            </w:r>
            <w:r w:rsidR="00D95735" w:rsidRPr="0095268C">
              <w:rPr>
                <w:szCs w:val="20"/>
                <w:lang w:val="lv-LV"/>
              </w:rPr>
              <w:t>as</w:t>
            </w:r>
            <w:r w:rsidR="006748CB" w:rsidRPr="0095268C">
              <w:rPr>
                <w:szCs w:val="20"/>
                <w:lang w:val="lv-LV"/>
              </w:rPr>
              <w:t xml:space="preserve"> dalības maksas summu samaksāt DIO ne vēlāk kā līdz kārtējā kalendārā mēneša 20. (divdesmitajam) datumam.</w:t>
            </w:r>
            <w:r w:rsidR="003A1108" w:rsidRPr="0095268C">
              <w:rPr>
                <w:szCs w:val="20"/>
                <w:lang w:val="lv-LV"/>
              </w:rPr>
              <w:t xml:space="preserve"> </w:t>
            </w:r>
            <w:r w:rsidR="00814511" w:rsidRPr="0095268C">
              <w:rPr>
                <w:szCs w:val="20"/>
                <w:lang w:val="lv-LV"/>
              </w:rPr>
              <w:t>Gadījumā, ja norādītie mēneša datumi iekrīt brīvdienā vai svētku dienā, noteiktā darbība ir izpildāma nākamā darba dienā.</w:t>
            </w:r>
            <w:r w:rsidR="002F100F" w:rsidRPr="0095268C">
              <w:rPr>
                <w:szCs w:val="20"/>
                <w:lang w:val="lv-LV"/>
              </w:rPr>
              <w:t xml:space="preserve"> Gadījumā, ja DIO kavē rēķina iesniegšanas termiņu, tad DIO nav tiesīgs piemērot Līgumā noteiktos kavējuma procentus par Depozīta iepakotāja pieļauto rēķina apmaksas termiņa kavējumu atbilstoši DIO pieļautajam rēķina iesniegšanas termiņa kavējumam.</w:t>
            </w:r>
          </w:p>
        </w:tc>
      </w:tr>
      <w:tr w:rsidR="006748CB" w:rsidRPr="0095268C" w14:paraId="0C5BE46A" w14:textId="77777777" w:rsidTr="00DA22CB">
        <w:tc>
          <w:tcPr>
            <w:tcW w:w="9673" w:type="dxa"/>
          </w:tcPr>
          <w:p w14:paraId="4ECDAC34" w14:textId="7E7D33CE" w:rsidR="006748CB" w:rsidRPr="0095268C" w:rsidRDefault="006748CB" w:rsidP="00B93A1E">
            <w:pPr>
              <w:pStyle w:val="ListParagraph"/>
              <w:spacing w:before="120" w:after="120"/>
              <w:ind w:left="0"/>
              <w:contextualSpacing w:val="0"/>
              <w:jc w:val="both"/>
              <w:rPr>
                <w:b/>
                <w:szCs w:val="20"/>
                <w:lang w:val="lv-LV"/>
              </w:rPr>
            </w:pPr>
            <w:r w:rsidRPr="0095268C">
              <w:rPr>
                <w:b/>
                <w:szCs w:val="20"/>
                <w:lang w:val="lv-LV"/>
              </w:rPr>
              <w:t xml:space="preserve">13.3 </w:t>
            </w:r>
            <w:r w:rsidRPr="0095268C">
              <w:rPr>
                <w:b/>
                <w:bCs/>
                <w:szCs w:val="20"/>
                <w:lang w:val="lv-LV"/>
              </w:rPr>
              <w:t>Depozīta sistēmas dalības maksas</w:t>
            </w:r>
            <w:r w:rsidRPr="0095268C">
              <w:rPr>
                <w:b/>
                <w:szCs w:val="20"/>
                <w:lang w:val="lv-LV"/>
              </w:rPr>
              <w:t xml:space="preserve"> un Depozīta maksas </w:t>
            </w:r>
            <w:r w:rsidR="00B05612" w:rsidRPr="0095268C">
              <w:rPr>
                <w:b/>
                <w:szCs w:val="20"/>
                <w:lang w:val="lv-LV"/>
              </w:rPr>
              <w:t>maksājamā apmēra</w:t>
            </w:r>
            <w:r w:rsidRPr="0095268C">
              <w:rPr>
                <w:b/>
                <w:szCs w:val="20"/>
                <w:lang w:val="lv-LV"/>
              </w:rPr>
              <w:t xml:space="preserve"> pārrēķins Pārdošanas pārskata iesniegšanas kavējuma dēļ</w:t>
            </w:r>
          </w:p>
        </w:tc>
      </w:tr>
      <w:tr w:rsidR="006748CB" w:rsidRPr="0095268C" w14:paraId="5DDAFAD5" w14:textId="77777777" w:rsidTr="00DA22CB">
        <w:tc>
          <w:tcPr>
            <w:tcW w:w="9673" w:type="dxa"/>
          </w:tcPr>
          <w:p w14:paraId="3C565B86" w14:textId="56AFDA58" w:rsidR="006748CB" w:rsidRPr="0095268C" w:rsidRDefault="006748CB" w:rsidP="00EE7809">
            <w:pPr>
              <w:pStyle w:val="ListParagraph"/>
              <w:numPr>
                <w:ilvl w:val="2"/>
                <w:numId w:val="29"/>
              </w:numPr>
              <w:spacing w:before="120" w:after="120"/>
              <w:ind w:left="0" w:firstLine="0"/>
              <w:contextualSpacing w:val="0"/>
              <w:jc w:val="both"/>
              <w:rPr>
                <w:szCs w:val="20"/>
                <w:lang w:val="lv-LV"/>
              </w:rPr>
            </w:pPr>
            <w:bookmarkStart w:id="12" w:name="_Hlk72420954"/>
            <w:r w:rsidRPr="0095268C">
              <w:rPr>
                <w:szCs w:val="20"/>
                <w:lang w:val="lv-LV"/>
              </w:rPr>
              <w:t xml:space="preserve">Ja </w:t>
            </w:r>
            <w:r w:rsidR="00BB701E" w:rsidRPr="0095268C">
              <w:rPr>
                <w:szCs w:val="20"/>
                <w:lang w:val="lv-LV"/>
              </w:rPr>
              <w:t>Depozīta iepakotājs</w:t>
            </w:r>
            <w:r w:rsidRPr="0095268C">
              <w:rPr>
                <w:szCs w:val="20"/>
                <w:lang w:val="lv-LV"/>
              </w:rPr>
              <w:t xml:space="preserve"> neiesniedz ikmēneša Pārdošanas pārskatu līdz š</w:t>
            </w:r>
            <w:r w:rsidR="00B05612" w:rsidRPr="0095268C">
              <w:rPr>
                <w:szCs w:val="20"/>
                <w:lang w:val="lv-LV"/>
              </w:rPr>
              <w:t xml:space="preserve">ī </w:t>
            </w:r>
            <w:r w:rsidRPr="0095268C">
              <w:rPr>
                <w:szCs w:val="20"/>
                <w:lang w:val="lv-LV"/>
              </w:rPr>
              <w:t xml:space="preserve">Līguma 11.1.punktā norādītā termiņa beigām, DIO ir tiesības izrakstīt </w:t>
            </w:r>
            <w:r w:rsidR="00B05612" w:rsidRPr="0095268C">
              <w:rPr>
                <w:szCs w:val="20"/>
                <w:lang w:val="lv-LV"/>
              </w:rPr>
              <w:t>Depozīta iepakotājam</w:t>
            </w:r>
            <w:r w:rsidRPr="0095268C">
              <w:rPr>
                <w:szCs w:val="20"/>
                <w:lang w:val="lv-LV"/>
              </w:rPr>
              <w:t xml:space="preserve"> rēķinu, </w:t>
            </w:r>
            <w:r w:rsidR="00B05612" w:rsidRPr="0095268C">
              <w:rPr>
                <w:szCs w:val="20"/>
                <w:lang w:val="lv-LV"/>
              </w:rPr>
              <w:t>kur</w:t>
            </w:r>
            <w:r w:rsidRPr="0095268C">
              <w:rPr>
                <w:szCs w:val="20"/>
                <w:lang w:val="lv-LV"/>
              </w:rPr>
              <w:t xml:space="preserve"> maksājamā ikmēneša Depozīta sistēmas dalības maksa un/vai Depozīta maksa tiek aprēķināta par tādu Depozīta iepakojuma daudzumu, kas ir vienāds ar Depozīta iepakojuma daudzumu (vienībās), kas norādīts pēdējā </w:t>
            </w:r>
            <w:r w:rsidR="00B05612" w:rsidRPr="0095268C">
              <w:rPr>
                <w:szCs w:val="20"/>
                <w:lang w:val="lv-LV"/>
              </w:rPr>
              <w:t>Depozīta iepakotāja</w:t>
            </w:r>
            <w:r w:rsidRPr="0095268C">
              <w:rPr>
                <w:szCs w:val="20"/>
                <w:lang w:val="lv-LV"/>
              </w:rPr>
              <w:t xml:space="preserve"> DIO iesniegtajā </w:t>
            </w:r>
            <w:r w:rsidR="000C724E" w:rsidRPr="0095268C">
              <w:rPr>
                <w:szCs w:val="20"/>
                <w:lang w:val="lv-LV"/>
              </w:rPr>
              <w:t>Pārdošanas p</w:t>
            </w:r>
            <w:r w:rsidRPr="0095268C">
              <w:rPr>
                <w:szCs w:val="20"/>
                <w:lang w:val="lv-LV"/>
              </w:rPr>
              <w:t xml:space="preserve">ārskatā, plus 25 (divdesmit pieci) procenti. Lai novērstu šaubas, tiek atzīmēts, ka, neiesniedzot vai novēloti iesniedzot Pārdošanas pārskatu, netiek pagarināts rēķina apmaksas termiņš (t.i., rēķinam, ko DIO izrakstījis </w:t>
            </w:r>
            <w:r w:rsidR="00B05612" w:rsidRPr="0095268C">
              <w:rPr>
                <w:szCs w:val="20"/>
                <w:lang w:val="lv-LV"/>
              </w:rPr>
              <w:t>Depozīta iepakotājam</w:t>
            </w:r>
            <w:r w:rsidRPr="0095268C">
              <w:rPr>
                <w:szCs w:val="20"/>
                <w:lang w:val="lv-LV"/>
              </w:rPr>
              <w:t xml:space="preserve"> saskaņā ar šo Līguma</w:t>
            </w:r>
            <w:r w:rsidR="00B05612" w:rsidRPr="0095268C">
              <w:rPr>
                <w:szCs w:val="20"/>
                <w:lang w:val="lv-LV"/>
              </w:rPr>
              <w:t xml:space="preserve"> </w:t>
            </w:r>
            <w:r w:rsidRPr="0095268C">
              <w:rPr>
                <w:szCs w:val="20"/>
                <w:lang w:val="lv-LV"/>
              </w:rPr>
              <w:t xml:space="preserve">punktu, jābūt apmaksātam ne vēlāk kā līdz kārtējā kalendārā mēneša 20. (divdesmitajam) datumam. Puses vienojas, ka gadījumā, ja DIO neizmanto šajā apakšpunktā norādītās tiesības, tas neatbrīvo </w:t>
            </w:r>
            <w:r w:rsidR="00B05612" w:rsidRPr="0095268C">
              <w:rPr>
                <w:szCs w:val="20"/>
                <w:lang w:val="lv-LV"/>
              </w:rPr>
              <w:t>Depozīta iepakotāju</w:t>
            </w:r>
            <w:r w:rsidRPr="0095268C">
              <w:rPr>
                <w:szCs w:val="20"/>
                <w:lang w:val="lv-LV"/>
              </w:rPr>
              <w:t xml:space="preserve"> no pienākuma iesniegt Pārdošan</w:t>
            </w:r>
            <w:r w:rsidR="00B05612" w:rsidRPr="0095268C">
              <w:rPr>
                <w:szCs w:val="20"/>
                <w:lang w:val="lv-LV"/>
              </w:rPr>
              <w:t>as</w:t>
            </w:r>
            <w:r w:rsidRPr="0095268C">
              <w:rPr>
                <w:szCs w:val="20"/>
                <w:lang w:val="lv-LV"/>
              </w:rPr>
              <w:t xml:space="preserve"> pārskatu un neatbrīvo </w:t>
            </w:r>
            <w:r w:rsidR="00B05612" w:rsidRPr="0095268C">
              <w:rPr>
                <w:szCs w:val="20"/>
                <w:lang w:val="lv-LV"/>
              </w:rPr>
              <w:t>Depozīta iepakotāju</w:t>
            </w:r>
            <w:r w:rsidRPr="0095268C">
              <w:rPr>
                <w:szCs w:val="20"/>
                <w:lang w:val="lv-LV"/>
              </w:rPr>
              <w:t xml:space="preserve"> no atbildības par attiecīgā termiņa nokavēšanu.</w:t>
            </w:r>
          </w:p>
        </w:tc>
      </w:tr>
      <w:bookmarkEnd w:id="12"/>
      <w:tr w:rsidR="006748CB" w:rsidRPr="0095268C" w14:paraId="1F60B25C" w14:textId="77777777" w:rsidTr="00DA22CB">
        <w:tc>
          <w:tcPr>
            <w:tcW w:w="9673" w:type="dxa"/>
          </w:tcPr>
          <w:p w14:paraId="34D5B664" w14:textId="7680A232" w:rsidR="006748CB" w:rsidRPr="0095268C" w:rsidRDefault="006748CB" w:rsidP="00EE7809">
            <w:pPr>
              <w:pStyle w:val="ListParagraph"/>
              <w:numPr>
                <w:ilvl w:val="2"/>
                <w:numId w:val="29"/>
              </w:numPr>
              <w:spacing w:before="120" w:after="120"/>
              <w:ind w:left="0" w:firstLine="0"/>
              <w:contextualSpacing w:val="0"/>
              <w:jc w:val="both"/>
              <w:rPr>
                <w:szCs w:val="20"/>
                <w:lang w:val="lv-LV"/>
              </w:rPr>
            </w:pPr>
            <w:r w:rsidRPr="0095268C">
              <w:rPr>
                <w:szCs w:val="20"/>
                <w:lang w:val="lv-LV"/>
              </w:rPr>
              <w:t xml:space="preserve">Ja </w:t>
            </w:r>
            <w:r w:rsidR="00B05612" w:rsidRPr="0095268C">
              <w:rPr>
                <w:szCs w:val="20"/>
                <w:lang w:val="lv-LV"/>
              </w:rPr>
              <w:t>Depozīta iepakotājs</w:t>
            </w:r>
            <w:r w:rsidRPr="0095268C">
              <w:rPr>
                <w:szCs w:val="20"/>
                <w:lang w:val="lv-LV"/>
              </w:rPr>
              <w:t xml:space="preserve"> iesniedz Pārdošanas pārskatu pēc š</w:t>
            </w:r>
            <w:r w:rsidR="00B05612" w:rsidRPr="0095268C">
              <w:rPr>
                <w:szCs w:val="20"/>
                <w:lang w:val="lv-LV"/>
              </w:rPr>
              <w:t>ī</w:t>
            </w:r>
            <w:r w:rsidRPr="0095268C">
              <w:rPr>
                <w:szCs w:val="20"/>
                <w:lang w:val="lv-LV"/>
              </w:rPr>
              <w:t xml:space="preserve"> Līguma 11.1.punktā norādītā termiņa beigām, DIO pārrēķina Depozīta sistēmas dalības </w:t>
            </w:r>
            <w:r w:rsidR="00B05612" w:rsidRPr="0095268C">
              <w:rPr>
                <w:szCs w:val="20"/>
                <w:lang w:val="lv-LV"/>
              </w:rPr>
              <w:t xml:space="preserve">maksas </w:t>
            </w:r>
            <w:r w:rsidRPr="0095268C">
              <w:rPr>
                <w:szCs w:val="20"/>
                <w:lang w:val="lv-LV"/>
              </w:rPr>
              <w:t xml:space="preserve">un Depozīta maksas </w:t>
            </w:r>
            <w:r w:rsidR="00B05612" w:rsidRPr="0095268C">
              <w:rPr>
                <w:szCs w:val="20"/>
                <w:lang w:val="lv-LV"/>
              </w:rPr>
              <w:t>apmēru</w:t>
            </w:r>
            <w:r w:rsidRPr="0095268C">
              <w:rPr>
                <w:szCs w:val="20"/>
                <w:lang w:val="lv-LV"/>
              </w:rPr>
              <w:t xml:space="preserve">, kas ir maksājama saskaņā ar </w:t>
            </w:r>
            <w:r w:rsidR="00B05612" w:rsidRPr="0095268C">
              <w:rPr>
                <w:szCs w:val="20"/>
                <w:lang w:val="lv-LV"/>
              </w:rPr>
              <w:t>Depozīta iepakotāja</w:t>
            </w:r>
            <w:r w:rsidRPr="0095268C">
              <w:rPr>
                <w:szCs w:val="20"/>
                <w:lang w:val="lv-LV"/>
              </w:rPr>
              <w:t xml:space="preserve"> novēloti iesniegtajā Pārdošanas pārskatā ietvertajiem datiem un attiecīgi vai nu (i) atmaksā tam pārmaksāto summu (par attiecīgo summu samazinot nākamā mēneša maksājuma summu, kas </w:t>
            </w:r>
            <w:r w:rsidR="00B05612" w:rsidRPr="0095268C">
              <w:rPr>
                <w:szCs w:val="20"/>
                <w:lang w:val="lv-LV"/>
              </w:rPr>
              <w:t>Depozīta iepakotājam</w:t>
            </w:r>
            <w:r w:rsidRPr="0095268C">
              <w:rPr>
                <w:szCs w:val="20"/>
                <w:lang w:val="lv-LV"/>
              </w:rPr>
              <w:t xml:space="preserve"> jāveic), vai (ii) pieprasa samaksāt trūkstošo Depozīta sistēmas dalības maksas un/vai Depozīta maksas </w:t>
            </w:r>
            <w:r w:rsidR="00B05612" w:rsidRPr="0095268C">
              <w:rPr>
                <w:szCs w:val="20"/>
                <w:lang w:val="lv-LV"/>
              </w:rPr>
              <w:t>apmēru</w:t>
            </w:r>
            <w:r w:rsidRPr="0095268C">
              <w:rPr>
                <w:szCs w:val="20"/>
                <w:lang w:val="lv-LV"/>
              </w:rPr>
              <w:t xml:space="preserve"> (pieskaitot trūkstošo summu </w:t>
            </w:r>
            <w:r w:rsidR="00B05612" w:rsidRPr="0095268C">
              <w:rPr>
                <w:szCs w:val="20"/>
                <w:lang w:val="lv-LV"/>
              </w:rPr>
              <w:t>Depozīta iepakotāja</w:t>
            </w:r>
            <w:r w:rsidRPr="0095268C">
              <w:rPr>
                <w:szCs w:val="20"/>
                <w:lang w:val="lv-LV"/>
              </w:rPr>
              <w:t xml:space="preserve"> veicamā nākamā mēneša maksājuma summai)).</w:t>
            </w:r>
          </w:p>
        </w:tc>
      </w:tr>
      <w:tr w:rsidR="006748CB" w:rsidRPr="0095268C" w14:paraId="4862CCED" w14:textId="77777777" w:rsidTr="00DA22CB">
        <w:tc>
          <w:tcPr>
            <w:tcW w:w="9673" w:type="dxa"/>
          </w:tcPr>
          <w:p w14:paraId="5BA7440B" w14:textId="20787117" w:rsidR="006748CB" w:rsidRPr="0095268C" w:rsidRDefault="006748CB" w:rsidP="00EE7809">
            <w:pPr>
              <w:pStyle w:val="ListParagraph"/>
              <w:numPr>
                <w:ilvl w:val="1"/>
                <w:numId w:val="29"/>
              </w:numPr>
              <w:spacing w:before="120" w:after="120"/>
              <w:contextualSpacing w:val="0"/>
              <w:jc w:val="both"/>
              <w:rPr>
                <w:b/>
                <w:szCs w:val="20"/>
                <w:lang w:val="lv-LV"/>
              </w:rPr>
            </w:pPr>
            <w:r w:rsidRPr="0095268C">
              <w:rPr>
                <w:b/>
                <w:szCs w:val="20"/>
                <w:lang w:val="lv-LV"/>
              </w:rPr>
              <w:t xml:space="preserve">Papildu Depozīta maksa un </w:t>
            </w:r>
            <w:r w:rsidRPr="0095268C">
              <w:rPr>
                <w:b/>
                <w:bCs/>
                <w:szCs w:val="20"/>
                <w:lang w:val="lv-LV"/>
              </w:rPr>
              <w:t>Depozīta dalības maksa</w:t>
            </w:r>
          </w:p>
        </w:tc>
      </w:tr>
      <w:tr w:rsidR="006748CB" w:rsidRPr="0095268C" w14:paraId="51638A8A" w14:textId="77777777" w:rsidTr="00DA22CB">
        <w:tc>
          <w:tcPr>
            <w:tcW w:w="9673" w:type="dxa"/>
            <w:shd w:val="clear" w:color="auto" w:fill="auto"/>
          </w:tcPr>
          <w:p w14:paraId="3AE62850" w14:textId="6DED5E9C" w:rsidR="006748CB" w:rsidRPr="0095268C" w:rsidRDefault="006748CB" w:rsidP="00591B2B">
            <w:pPr>
              <w:spacing w:before="120" w:after="120"/>
              <w:jc w:val="both"/>
              <w:rPr>
                <w:szCs w:val="20"/>
                <w:lang w:val="lv-LV"/>
              </w:rPr>
            </w:pPr>
            <w:r w:rsidRPr="0095268C">
              <w:rPr>
                <w:szCs w:val="20"/>
                <w:lang w:val="lv-LV"/>
              </w:rPr>
              <w:t xml:space="preserve">13.4.1 </w:t>
            </w:r>
            <w:r w:rsidR="00C24303" w:rsidRPr="0095268C">
              <w:rPr>
                <w:szCs w:val="20"/>
                <w:lang w:val="lv-LV"/>
              </w:rPr>
              <w:t xml:space="preserve">Depozīta iepakotājs apņemas maksāt DIO papildu Depozīta maksu un papildu Depozīta sistēmas dalības maksu, ja pēdējos 36 kalendārajos mēnešos (aprēķins tiek veikts uz kārtējā gada 31. decembri) Depozīta sistēmā savāktā Depozīta iepakojuma daudzums pārsniedz Depozīta iepakotāja Pārdošanas pārskatos norādīto daudzumu. Ja attiecīgais Depozīta iepakojums laists tirgū mazāk kā pirms 36 kalendārajiem mēnešiem, kā aprēķina periods tiek lietots laiks no attiecīgā depozīta iepakojuma tirgū laišanas. </w:t>
            </w:r>
            <w:r w:rsidRPr="0095268C">
              <w:rPr>
                <w:szCs w:val="20"/>
                <w:lang w:val="lv-LV"/>
              </w:rPr>
              <w:t xml:space="preserve">Papildu Depozīta maksas un Depozīta dalības maksas summa, kas </w:t>
            </w:r>
            <w:r w:rsidR="0009024D" w:rsidRPr="0095268C">
              <w:rPr>
                <w:szCs w:val="20"/>
                <w:lang w:val="lv-LV"/>
              </w:rPr>
              <w:t>Depozīta iepakotājam</w:t>
            </w:r>
            <w:r w:rsidRPr="0095268C">
              <w:rPr>
                <w:szCs w:val="20"/>
                <w:lang w:val="lv-LV"/>
              </w:rPr>
              <w:t xml:space="preserve"> ir jāmaksā DIO, </w:t>
            </w:r>
            <w:r w:rsidR="0009024D" w:rsidRPr="0095268C">
              <w:rPr>
                <w:szCs w:val="20"/>
                <w:lang w:val="lv-LV"/>
              </w:rPr>
              <w:t>tiek</w:t>
            </w:r>
            <w:r w:rsidRPr="0095268C">
              <w:rPr>
                <w:szCs w:val="20"/>
                <w:lang w:val="lv-LV"/>
              </w:rPr>
              <w:t xml:space="preserve"> piemēro</w:t>
            </w:r>
            <w:r w:rsidR="0009024D" w:rsidRPr="0095268C">
              <w:rPr>
                <w:szCs w:val="20"/>
                <w:lang w:val="lv-LV"/>
              </w:rPr>
              <w:t>ta</w:t>
            </w:r>
            <w:r w:rsidRPr="0095268C">
              <w:rPr>
                <w:szCs w:val="20"/>
                <w:lang w:val="lv-LV"/>
              </w:rPr>
              <w:t xml:space="preserve"> par to Depozīta iepakojuma daudzumu (vienībās), par kādu ir pārsniegts Pārdošanas pārskatos atbilstoši šā Līguma 13.1.</w:t>
            </w:r>
            <w:r w:rsidR="00700DDB" w:rsidRPr="0095268C">
              <w:rPr>
                <w:szCs w:val="20"/>
                <w:lang w:val="lv-LV"/>
              </w:rPr>
              <w:t>1</w:t>
            </w:r>
            <w:r w:rsidRPr="0095268C">
              <w:rPr>
                <w:szCs w:val="20"/>
                <w:lang w:val="lv-LV"/>
              </w:rPr>
              <w:t>. un/vai 13.2.</w:t>
            </w:r>
            <w:r w:rsidR="00700DDB" w:rsidRPr="0095268C">
              <w:rPr>
                <w:szCs w:val="20"/>
                <w:lang w:val="lv-LV"/>
              </w:rPr>
              <w:t>1</w:t>
            </w:r>
            <w:r w:rsidRPr="0095268C">
              <w:rPr>
                <w:szCs w:val="20"/>
                <w:lang w:val="lv-LV"/>
              </w:rPr>
              <w:t>. punkt</w:t>
            </w:r>
            <w:r w:rsidR="0009024D" w:rsidRPr="0095268C">
              <w:rPr>
                <w:szCs w:val="20"/>
                <w:lang w:val="lv-LV"/>
              </w:rPr>
              <w:t>os</w:t>
            </w:r>
            <w:r w:rsidRPr="0095268C">
              <w:rPr>
                <w:szCs w:val="20"/>
                <w:lang w:val="lv-LV"/>
              </w:rPr>
              <w:t xml:space="preserve"> ietvertajai kārtībai norādītais Depozīta iepakojuma daudzums. Papildu Depozīta maksa</w:t>
            </w:r>
            <w:r w:rsidR="0009024D" w:rsidRPr="0095268C">
              <w:rPr>
                <w:szCs w:val="20"/>
                <w:lang w:val="lv-LV"/>
              </w:rPr>
              <w:t>s</w:t>
            </w:r>
            <w:r w:rsidRPr="0095268C">
              <w:rPr>
                <w:szCs w:val="20"/>
                <w:lang w:val="lv-LV"/>
              </w:rPr>
              <w:t xml:space="preserve"> un Depozīta sistēmas dalības maksas summa nav jāmaksā, ja attiecīgā Depozīta iepakojuma savāktais daudzums, kas pārsniedz </w:t>
            </w:r>
            <w:r w:rsidR="0009024D" w:rsidRPr="0095268C">
              <w:rPr>
                <w:szCs w:val="20"/>
                <w:lang w:val="lv-LV"/>
              </w:rPr>
              <w:t>Depozīta iepakotāja</w:t>
            </w:r>
            <w:r w:rsidRPr="0095268C">
              <w:rPr>
                <w:szCs w:val="20"/>
                <w:lang w:val="lv-LV"/>
              </w:rPr>
              <w:t xml:space="preserve"> Pārdošanas pārskatos norādīto Depozīta iepakojuma daudzumu, tiek pamatots ar objektīviem iemesliem (piemēram, Depozīta iepakojuma pārdošanas apjomu samazināšanās) vai ja to ir ietekmējusi trešo personu darbība (piemēram, </w:t>
            </w:r>
            <w:r w:rsidR="0009024D" w:rsidRPr="0095268C">
              <w:rPr>
                <w:szCs w:val="20"/>
                <w:lang w:val="lv-LV"/>
              </w:rPr>
              <w:t>Depozīta iepakotāja</w:t>
            </w:r>
            <w:r w:rsidRPr="0095268C">
              <w:rPr>
                <w:szCs w:val="20"/>
                <w:lang w:val="lv-LV"/>
              </w:rPr>
              <w:t xml:space="preserve"> izlietotais iepakojums tiek viltots un nodots </w:t>
            </w:r>
            <w:r w:rsidR="0009024D" w:rsidRPr="0095268C">
              <w:rPr>
                <w:szCs w:val="20"/>
                <w:lang w:val="lv-LV"/>
              </w:rPr>
              <w:t>Taromātos</w:t>
            </w:r>
            <w:r w:rsidRPr="0095268C">
              <w:rPr>
                <w:szCs w:val="20"/>
                <w:lang w:val="lv-LV"/>
              </w:rPr>
              <w:t>).</w:t>
            </w:r>
          </w:p>
          <w:p w14:paraId="115C8CF9" w14:textId="03BC8AB4" w:rsidR="00600A72" w:rsidRPr="0095268C" w:rsidRDefault="00930274" w:rsidP="00591B2B">
            <w:pPr>
              <w:spacing w:before="120" w:after="120"/>
              <w:jc w:val="both"/>
              <w:rPr>
                <w:szCs w:val="20"/>
                <w:lang w:val="lv-LV"/>
              </w:rPr>
            </w:pPr>
            <w:r w:rsidRPr="0095268C">
              <w:rPr>
                <w:szCs w:val="20"/>
                <w:lang w:val="lv-LV"/>
              </w:rPr>
              <w:t>1</w:t>
            </w:r>
            <w:r w:rsidR="002A04EA" w:rsidRPr="0095268C">
              <w:rPr>
                <w:szCs w:val="20"/>
                <w:lang w:val="lv-LV"/>
              </w:rPr>
              <w:t>3</w:t>
            </w:r>
            <w:r w:rsidRPr="0095268C">
              <w:rPr>
                <w:szCs w:val="20"/>
                <w:lang w:val="lv-LV"/>
              </w:rPr>
              <w:t xml:space="preserve">.4.2. </w:t>
            </w:r>
            <w:r w:rsidR="00F6165B" w:rsidRPr="0095268C">
              <w:rPr>
                <w:szCs w:val="20"/>
                <w:lang w:val="lv-LV"/>
              </w:rPr>
              <w:t xml:space="preserve">DIO ir tiesības aprēķināt līgumsodu par 13.4.1. punktā minēto pārkāpumu, nosakot sekojošu līgumsoda likmi 2022.gadā – PET pudelei 0.04 EUR, metāla skārdenei 0.03 EUR un stikla pudelei 0.05 EUR par katru Depozīta iepakojuma vienību, kas pārsniedz Depozīta iepakotāja Pārdošanas atskaitēs norādītos apjomus, kā tas parādīts Līguma 13.4.1 punktā.  Sākot ar 2023.gadu, DIO ir tiesības aprēķināt līgumsodu par 13.4.1. punktā minēto pārkāpumu, atbilstoši </w:t>
            </w:r>
            <w:r w:rsidR="00494FFA" w:rsidRPr="0095268C">
              <w:rPr>
                <w:szCs w:val="20"/>
                <w:lang w:val="lv-LV"/>
              </w:rPr>
              <w:t>piemērojot līgumsoda likmei sekojošu koeficientu</w:t>
            </w:r>
            <w:r w:rsidR="00BB514B" w:rsidRPr="0095268C">
              <w:rPr>
                <w:szCs w:val="20"/>
                <w:lang w:val="lv-LV"/>
              </w:rPr>
              <w:t xml:space="preserve"> </w:t>
            </w:r>
            <w:r w:rsidR="00F6165B" w:rsidRPr="0095268C">
              <w:rPr>
                <w:szCs w:val="20"/>
                <w:lang w:val="lv-LV"/>
              </w:rPr>
              <w:t>– PET pudelei 1,3 apmērā, metāla skārdenei 1,4 apmērā un stikla pudelei 1,5 apmērā no attiecīgajam Depozīta iepakojuma veidam piemērojamās Depozīta sistēmas dalības maksas, kas ir spēkā pārkāpuma izdarīšanas brīdī,</w:t>
            </w:r>
            <w:r w:rsidR="00F6165B" w:rsidRPr="0095268C" w:rsidDel="004E5BD0">
              <w:rPr>
                <w:szCs w:val="20"/>
                <w:lang w:val="lv-LV"/>
              </w:rPr>
              <w:t xml:space="preserve"> </w:t>
            </w:r>
            <w:r w:rsidR="00F6165B" w:rsidRPr="0095268C">
              <w:rPr>
                <w:szCs w:val="20"/>
                <w:lang w:val="lv-LV"/>
              </w:rPr>
              <w:t>par katru Depozīta iepakojuma vienību, kas pārsniedz Depozīta iepakotāja Pārdošanas atskaitēs norādītos apjomus, kā tas parādīts Līguma 13.4.1 punktā;</w:t>
            </w:r>
          </w:p>
        </w:tc>
      </w:tr>
      <w:tr w:rsidR="006748CB" w:rsidRPr="0095268C" w14:paraId="001B7A82" w14:textId="77777777" w:rsidTr="00DA22CB">
        <w:tc>
          <w:tcPr>
            <w:tcW w:w="9673" w:type="dxa"/>
          </w:tcPr>
          <w:p w14:paraId="72C6B0CA" w14:textId="5E13C3F7" w:rsidR="006748CB" w:rsidRPr="0095268C" w:rsidRDefault="006748CB" w:rsidP="00591B2B">
            <w:pPr>
              <w:pStyle w:val="ListParagraph"/>
              <w:spacing w:before="120" w:after="120"/>
              <w:ind w:left="0"/>
              <w:contextualSpacing w:val="0"/>
              <w:jc w:val="both"/>
              <w:rPr>
                <w:b/>
                <w:szCs w:val="20"/>
                <w:lang w:val="lv-LV"/>
              </w:rPr>
            </w:pPr>
            <w:r w:rsidRPr="0095268C">
              <w:rPr>
                <w:szCs w:val="20"/>
                <w:lang w:val="lv-LV"/>
              </w:rPr>
              <w:t>13.4.</w:t>
            </w:r>
            <w:r w:rsidR="00B64032" w:rsidRPr="0095268C">
              <w:rPr>
                <w:szCs w:val="20"/>
                <w:lang w:val="lv-LV"/>
              </w:rPr>
              <w:t>3</w:t>
            </w:r>
            <w:r w:rsidRPr="0095268C">
              <w:rPr>
                <w:szCs w:val="20"/>
                <w:lang w:val="lv-LV"/>
              </w:rPr>
              <w:t xml:space="preserve"> Ja ar vienu Svītrkodu marķētā Depozīta iepakojumā iepakotus produktus tajā pašā laikposmā </w:t>
            </w:r>
            <w:r w:rsidR="0009024D" w:rsidRPr="0095268C">
              <w:rPr>
                <w:szCs w:val="20"/>
                <w:lang w:val="lv-LV"/>
              </w:rPr>
              <w:t>laiž tirgū Latvijā</w:t>
            </w:r>
            <w:r w:rsidRPr="0095268C">
              <w:rPr>
                <w:szCs w:val="20"/>
                <w:lang w:val="lv-LV"/>
              </w:rPr>
              <w:t xml:space="preserve"> divi vai vairāki ražotāji (iepakojuma lietotāji) un/vai importētāji</w:t>
            </w:r>
            <w:r w:rsidR="00F622BC" w:rsidRPr="0095268C">
              <w:rPr>
                <w:szCs w:val="20"/>
                <w:lang w:val="lv-LV"/>
              </w:rPr>
              <w:t xml:space="preserve"> un ir iestājies līguma 13.4.1 punktā </w:t>
            </w:r>
            <w:r w:rsidR="00BB514B" w:rsidRPr="0095268C">
              <w:rPr>
                <w:szCs w:val="20"/>
                <w:lang w:val="lv-LV"/>
              </w:rPr>
              <w:t>minētais</w:t>
            </w:r>
            <w:r w:rsidR="00F622BC" w:rsidRPr="0095268C">
              <w:rPr>
                <w:szCs w:val="20"/>
                <w:lang w:val="lv-LV"/>
              </w:rPr>
              <w:t xml:space="preserve"> pārkāpums</w:t>
            </w:r>
            <w:r w:rsidRPr="0095268C">
              <w:rPr>
                <w:szCs w:val="20"/>
                <w:lang w:val="lv-LV"/>
              </w:rPr>
              <w:t xml:space="preserve">, </w:t>
            </w:r>
            <w:r w:rsidR="0009024D" w:rsidRPr="0095268C">
              <w:rPr>
                <w:szCs w:val="20"/>
                <w:lang w:val="lv-LV"/>
              </w:rPr>
              <w:t>Depozīta iepakotājam</w:t>
            </w:r>
            <w:r w:rsidRPr="0095268C">
              <w:rPr>
                <w:szCs w:val="20"/>
                <w:lang w:val="lv-LV"/>
              </w:rPr>
              <w:t xml:space="preserve"> ir jāmaksā papildu Depozīta maksa un Depozīta sistēmas dalības maksa, kas aprēķināta saskaņā ar š</w:t>
            </w:r>
            <w:r w:rsidR="0009024D" w:rsidRPr="0095268C">
              <w:rPr>
                <w:szCs w:val="20"/>
                <w:lang w:val="lv-LV"/>
              </w:rPr>
              <w:t>ī</w:t>
            </w:r>
            <w:r w:rsidRPr="0095268C">
              <w:rPr>
                <w:szCs w:val="20"/>
                <w:lang w:val="lv-LV"/>
              </w:rPr>
              <w:t xml:space="preserve"> Līguma 13.4.1.punktu,</w:t>
            </w:r>
            <w:r w:rsidR="00E45780" w:rsidRPr="0095268C">
              <w:rPr>
                <w:szCs w:val="20"/>
                <w:lang w:val="lv-LV"/>
              </w:rPr>
              <w:t xml:space="preserve"> un </w:t>
            </w:r>
            <w:r w:rsidR="009E0D35" w:rsidRPr="0095268C">
              <w:rPr>
                <w:szCs w:val="20"/>
                <w:lang w:val="lv-LV"/>
              </w:rPr>
              <w:t>līgumsods</w:t>
            </w:r>
            <w:r w:rsidR="00835071" w:rsidRPr="0095268C">
              <w:rPr>
                <w:szCs w:val="20"/>
                <w:lang w:val="lv-LV"/>
              </w:rPr>
              <w:t>, kas aprēķināts saskaņā ar šī Līguma 13.4.2. punktu</w:t>
            </w:r>
            <w:r w:rsidR="0055661C" w:rsidRPr="0095268C">
              <w:rPr>
                <w:szCs w:val="20"/>
                <w:lang w:val="lv-LV"/>
              </w:rPr>
              <w:t>,</w:t>
            </w:r>
            <w:r w:rsidRPr="0095268C">
              <w:rPr>
                <w:szCs w:val="20"/>
                <w:lang w:val="lv-LV"/>
              </w:rPr>
              <w:t xml:space="preserve"> proporcionāli to produktu daudzumam (vienībās), kuru ta</w:t>
            </w:r>
            <w:r w:rsidR="0009024D" w:rsidRPr="0095268C">
              <w:rPr>
                <w:szCs w:val="20"/>
                <w:lang w:val="lv-LV"/>
              </w:rPr>
              <w:t>s laidis tirgū Latvijā</w:t>
            </w:r>
            <w:r w:rsidR="00BB514B" w:rsidRPr="0095268C">
              <w:rPr>
                <w:szCs w:val="20"/>
                <w:lang w:val="lv-LV"/>
              </w:rPr>
              <w:t xml:space="preserve"> ar attiecīgo Svītrkodu</w:t>
            </w:r>
            <w:r w:rsidRPr="0095268C">
              <w:rPr>
                <w:szCs w:val="20"/>
                <w:lang w:val="lv-LV"/>
              </w:rPr>
              <w:t>.</w:t>
            </w:r>
          </w:p>
        </w:tc>
      </w:tr>
      <w:tr w:rsidR="006748CB" w:rsidRPr="0095268C" w14:paraId="03FE539A" w14:textId="77777777" w:rsidTr="00DA22CB">
        <w:tc>
          <w:tcPr>
            <w:tcW w:w="9673" w:type="dxa"/>
          </w:tcPr>
          <w:p w14:paraId="393777C9" w14:textId="44886E3C" w:rsidR="006748CB" w:rsidRPr="0095268C" w:rsidRDefault="006748CB" w:rsidP="00591B2B">
            <w:pPr>
              <w:pStyle w:val="ListParagraph"/>
              <w:spacing w:before="120" w:after="120"/>
              <w:ind w:left="0"/>
              <w:contextualSpacing w:val="0"/>
              <w:jc w:val="both"/>
              <w:rPr>
                <w:b/>
                <w:szCs w:val="20"/>
                <w:lang w:val="lv-LV"/>
              </w:rPr>
            </w:pPr>
            <w:r w:rsidRPr="0095268C">
              <w:rPr>
                <w:szCs w:val="20"/>
                <w:lang w:val="lv-LV"/>
              </w:rPr>
              <w:lastRenderedPageBreak/>
              <w:t>13.4.</w:t>
            </w:r>
            <w:r w:rsidR="00B64032" w:rsidRPr="0095268C">
              <w:rPr>
                <w:szCs w:val="20"/>
                <w:lang w:val="lv-LV"/>
              </w:rPr>
              <w:t>4</w:t>
            </w:r>
            <w:r w:rsidRPr="0095268C">
              <w:rPr>
                <w:szCs w:val="20"/>
                <w:lang w:val="lv-LV"/>
              </w:rPr>
              <w:t xml:space="preserve"> </w:t>
            </w:r>
            <w:r w:rsidR="0009024D" w:rsidRPr="0095268C">
              <w:rPr>
                <w:szCs w:val="20"/>
                <w:lang w:val="lv-LV"/>
              </w:rPr>
              <w:t>Depozīta iepakotājam</w:t>
            </w:r>
            <w:r w:rsidRPr="0095268C">
              <w:rPr>
                <w:szCs w:val="20"/>
                <w:lang w:val="lv-LV"/>
              </w:rPr>
              <w:t xml:space="preserve"> ir jāsamaksā </w:t>
            </w:r>
            <w:r w:rsidR="00A33C7A" w:rsidRPr="0095268C">
              <w:rPr>
                <w:szCs w:val="20"/>
                <w:lang w:val="lv-LV"/>
              </w:rPr>
              <w:t xml:space="preserve">Līguma 13.4. sadaļā minētā </w:t>
            </w:r>
            <w:r w:rsidRPr="0095268C">
              <w:rPr>
                <w:szCs w:val="20"/>
                <w:lang w:val="lv-LV"/>
              </w:rPr>
              <w:t>papildu Depozīta maksa</w:t>
            </w:r>
            <w:r w:rsidR="00597C25" w:rsidRPr="0095268C">
              <w:rPr>
                <w:szCs w:val="20"/>
                <w:lang w:val="lv-LV"/>
              </w:rPr>
              <w:t xml:space="preserve">, papildu </w:t>
            </w:r>
            <w:r w:rsidRPr="0095268C">
              <w:rPr>
                <w:szCs w:val="20"/>
                <w:lang w:val="lv-LV"/>
              </w:rPr>
              <w:t xml:space="preserve">Depozīta sistēmas dalības maksa </w:t>
            </w:r>
            <w:r w:rsidR="00597C25" w:rsidRPr="0095268C">
              <w:rPr>
                <w:szCs w:val="20"/>
                <w:lang w:val="lv-LV"/>
              </w:rPr>
              <w:t xml:space="preserve">un </w:t>
            </w:r>
            <w:r w:rsidR="00B751A9" w:rsidRPr="0095268C">
              <w:rPr>
                <w:szCs w:val="20"/>
                <w:lang w:val="lv-LV"/>
              </w:rPr>
              <w:t>l</w:t>
            </w:r>
            <w:r w:rsidR="00F36EC8" w:rsidRPr="0095268C">
              <w:rPr>
                <w:szCs w:val="20"/>
                <w:lang w:val="lv-LV"/>
              </w:rPr>
              <w:t>īgumsods</w:t>
            </w:r>
            <w:r w:rsidR="00B751A9" w:rsidRPr="0095268C">
              <w:rPr>
                <w:szCs w:val="20"/>
                <w:lang w:val="lv-LV"/>
              </w:rPr>
              <w:t xml:space="preserve"> </w:t>
            </w:r>
            <w:r w:rsidRPr="0095268C">
              <w:rPr>
                <w:szCs w:val="20"/>
                <w:lang w:val="lv-LV"/>
              </w:rPr>
              <w:t>20 (divdesmit) kalendāro dienu laikā no dienas, kad DIO ir izrakstījis attiecīgu rēķinu.</w:t>
            </w:r>
          </w:p>
        </w:tc>
      </w:tr>
      <w:tr w:rsidR="006748CB" w:rsidRPr="0095268C" w14:paraId="5A0557E4" w14:textId="77777777" w:rsidTr="00DA22CB">
        <w:tc>
          <w:tcPr>
            <w:tcW w:w="9673" w:type="dxa"/>
          </w:tcPr>
          <w:p w14:paraId="55F4B13A" w14:textId="5D48788B" w:rsidR="0037160F" w:rsidRPr="0095268C" w:rsidRDefault="006748CB" w:rsidP="00BB514B">
            <w:pPr>
              <w:pStyle w:val="ListParagraph"/>
              <w:numPr>
                <w:ilvl w:val="1"/>
                <w:numId w:val="29"/>
              </w:numPr>
              <w:spacing w:before="120" w:after="120"/>
              <w:contextualSpacing w:val="0"/>
              <w:jc w:val="both"/>
              <w:rPr>
                <w:szCs w:val="20"/>
                <w:lang w:val="lv-LV"/>
              </w:rPr>
            </w:pPr>
            <w:r w:rsidRPr="0095268C">
              <w:rPr>
                <w:b/>
                <w:szCs w:val="20"/>
                <w:lang w:val="lv-LV"/>
              </w:rPr>
              <w:t>Norēķinu kārtība.</w:t>
            </w:r>
            <w:r w:rsidRPr="0095268C">
              <w:rPr>
                <w:szCs w:val="20"/>
                <w:lang w:val="lv-LV"/>
              </w:rPr>
              <w:t xml:space="preserve"> </w:t>
            </w:r>
          </w:p>
        </w:tc>
      </w:tr>
      <w:tr w:rsidR="00BB514B" w:rsidRPr="0095268C" w14:paraId="33956D76" w14:textId="77777777" w:rsidTr="00DA22CB">
        <w:tc>
          <w:tcPr>
            <w:tcW w:w="9673" w:type="dxa"/>
          </w:tcPr>
          <w:p w14:paraId="4182020C" w14:textId="66E9E62A" w:rsidR="00BB514B" w:rsidRPr="0095268C"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Visus rēķinus šajā Līgumā noteikto maksājumu veikšanai DIO sagatavo un nosūta elektroniski uz Depozīta iepakotāja elektronisko e-pasta adresi, kas norādīta Līguma Pielikumā Nr.1. Šādā kārtībā elektroniski sagatavots un iesniegts rēķins ir derīgs bez paraksta un uzskatāms par saņemtu nākamā dienā pēc tā nosūtīšanas.</w:t>
            </w:r>
          </w:p>
        </w:tc>
      </w:tr>
      <w:tr w:rsidR="00BB514B" w:rsidRPr="0095268C" w14:paraId="2A6F091E" w14:textId="77777777" w:rsidTr="00DA22CB">
        <w:tc>
          <w:tcPr>
            <w:tcW w:w="9673" w:type="dxa"/>
          </w:tcPr>
          <w:p w14:paraId="643D9AF8" w14:textId="2AD8D1B6" w:rsidR="00BB514B" w:rsidRPr="0095268C"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Kontaktinformācijas (īpaši e-pasta adreses, uz kuru ir sūtāmi rēķini) izmaiņu gadījumā Puses vienojas otru pusi informēt iesniedzot elektroniski parakstītu Pielikuma Nr. 1 formu ar mainītu kontaktinformāciju 10 (desmit) dienu laikā pēc notikušajām izmaiņām kontaktinformācijā.  Katra no pusēm ir atbildīga par saņemtās informācijas konfidencialitāti.</w:t>
            </w:r>
          </w:p>
        </w:tc>
      </w:tr>
      <w:tr w:rsidR="00BB514B" w:rsidRPr="0095268C" w14:paraId="173725FA" w14:textId="77777777" w:rsidTr="00DA22CB">
        <w:tc>
          <w:tcPr>
            <w:tcW w:w="9673" w:type="dxa"/>
          </w:tcPr>
          <w:p w14:paraId="0E6A1869" w14:textId="76CBC23A" w:rsidR="00D17E10" w:rsidRPr="004D20A4"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Visi Pušu šajā Līgumā noteiktie maksājumi ir jāveic ar maksājuma rīkojumu uz Līgumā Puses norādīto bankas kontu Latvijas kredītiestādē. Maksājuma datums ir datums, kad visa maksājuma summa tiek ieskaitīta otras Puses bankas kontā. Maksājumu saistību segšanai Puses var izmantot savstarpējo ieskaitu.</w:t>
            </w:r>
          </w:p>
        </w:tc>
      </w:tr>
      <w:tr w:rsidR="006748CB" w:rsidRPr="0095268C" w14:paraId="6F9EC195" w14:textId="77777777" w:rsidTr="00DA22CB">
        <w:tc>
          <w:tcPr>
            <w:tcW w:w="9673" w:type="dxa"/>
          </w:tcPr>
          <w:p w14:paraId="1A099B40" w14:textId="1427DFCE" w:rsidR="006748CB" w:rsidRPr="0095268C" w:rsidRDefault="006748CB" w:rsidP="00BB514B">
            <w:pPr>
              <w:pStyle w:val="ListParagraph"/>
              <w:numPr>
                <w:ilvl w:val="0"/>
                <w:numId w:val="29"/>
              </w:numPr>
              <w:spacing w:before="120" w:after="120"/>
              <w:ind w:left="637" w:hanging="637"/>
              <w:contextualSpacing w:val="0"/>
              <w:jc w:val="both"/>
              <w:rPr>
                <w:b/>
                <w:szCs w:val="20"/>
                <w:lang w:val="lv-LV"/>
              </w:rPr>
            </w:pPr>
            <w:r w:rsidRPr="0095268C">
              <w:rPr>
                <w:b/>
                <w:szCs w:val="20"/>
                <w:lang w:val="lv-LV"/>
              </w:rPr>
              <w:t>PUŠU ATBILDĪBA</w:t>
            </w:r>
          </w:p>
        </w:tc>
      </w:tr>
      <w:tr w:rsidR="006748CB" w:rsidRPr="0095268C" w14:paraId="27BEA27D" w14:textId="77777777" w:rsidTr="00DA22CB">
        <w:tc>
          <w:tcPr>
            <w:tcW w:w="9673" w:type="dxa"/>
          </w:tcPr>
          <w:p w14:paraId="38757621" w14:textId="62C90647" w:rsidR="006748CB" w:rsidRPr="0095268C" w:rsidRDefault="006748CB" w:rsidP="00EE7809">
            <w:pPr>
              <w:pStyle w:val="ListParagraph"/>
              <w:numPr>
                <w:ilvl w:val="1"/>
                <w:numId w:val="20"/>
              </w:numPr>
              <w:spacing w:before="120" w:after="120"/>
              <w:ind w:left="0" w:firstLine="0"/>
              <w:contextualSpacing w:val="0"/>
              <w:jc w:val="both"/>
              <w:rPr>
                <w:b/>
                <w:szCs w:val="20"/>
                <w:lang w:val="lv-LV"/>
              </w:rPr>
            </w:pPr>
            <w:r w:rsidRPr="0095268C">
              <w:rPr>
                <w:szCs w:val="20"/>
                <w:lang w:val="lv-LV"/>
              </w:rPr>
              <w:t>Ja Puse nokavē Līgumā noteiktos maksājumu termiņus</w:t>
            </w:r>
            <w:r w:rsidR="00AA7E1B" w:rsidRPr="0095268C">
              <w:rPr>
                <w:szCs w:val="20"/>
                <w:lang w:val="lv-LV"/>
              </w:rPr>
              <w:t xml:space="preserve"> un </w:t>
            </w:r>
            <w:r w:rsidR="002A49D8" w:rsidRPr="0095268C">
              <w:rPr>
                <w:szCs w:val="20"/>
                <w:lang w:val="lv-LV"/>
              </w:rPr>
              <w:t>nav novērsis šādu pārkāpumu</w:t>
            </w:r>
            <w:r w:rsidR="00942569" w:rsidRPr="0095268C">
              <w:rPr>
                <w:szCs w:val="20"/>
                <w:lang w:val="lv-LV"/>
              </w:rPr>
              <w:t xml:space="preserve"> </w:t>
            </w:r>
            <w:r w:rsidR="002A49D8" w:rsidRPr="0095268C">
              <w:rPr>
                <w:szCs w:val="20"/>
                <w:lang w:val="lv-LV"/>
              </w:rPr>
              <w:t>2</w:t>
            </w:r>
            <w:r w:rsidR="00942569" w:rsidRPr="0095268C">
              <w:rPr>
                <w:szCs w:val="20"/>
                <w:lang w:val="lv-LV"/>
              </w:rPr>
              <w:t xml:space="preserve"> (</w:t>
            </w:r>
            <w:r w:rsidR="002A49D8" w:rsidRPr="0095268C">
              <w:rPr>
                <w:szCs w:val="20"/>
                <w:lang w:val="lv-LV"/>
              </w:rPr>
              <w:t>divu</w:t>
            </w:r>
            <w:r w:rsidR="00942569" w:rsidRPr="0095268C">
              <w:rPr>
                <w:szCs w:val="20"/>
                <w:lang w:val="lv-LV"/>
              </w:rPr>
              <w:t xml:space="preserve">) dienu laikā pēc otras Puses rakstiska </w:t>
            </w:r>
            <w:r w:rsidR="00583347" w:rsidRPr="0095268C">
              <w:rPr>
                <w:szCs w:val="20"/>
                <w:lang w:val="lv-LV"/>
              </w:rPr>
              <w:t>atgādinājuma</w:t>
            </w:r>
            <w:r w:rsidRPr="0095268C">
              <w:rPr>
                <w:szCs w:val="20"/>
                <w:lang w:val="lv-LV"/>
              </w:rPr>
              <w:t>, pēc otras Puses pieprasījuma tai ir jāmaksā kavējuma procenti 0,02% (nulle komats nulle divu procentu) apmērā no nokavētās summas par katru kavējuma dienu.</w:t>
            </w:r>
          </w:p>
        </w:tc>
      </w:tr>
      <w:tr w:rsidR="006748CB" w:rsidRPr="0095268C" w14:paraId="1E47DE14" w14:textId="77777777" w:rsidTr="00DA22CB">
        <w:tc>
          <w:tcPr>
            <w:tcW w:w="9673" w:type="dxa"/>
          </w:tcPr>
          <w:p w14:paraId="576C5120" w14:textId="6FEC9630" w:rsidR="006748CB" w:rsidRPr="0095268C" w:rsidRDefault="006748CB" w:rsidP="00EE7809">
            <w:pPr>
              <w:pStyle w:val="ListParagraph"/>
              <w:numPr>
                <w:ilvl w:val="1"/>
                <w:numId w:val="19"/>
              </w:numPr>
              <w:spacing w:before="120" w:after="120"/>
              <w:ind w:left="0" w:firstLine="0"/>
              <w:contextualSpacing w:val="0"/>
              <w:jc w:val="both"/>
              <w:rPr>
                <w:b/>
                <w:szCs w:val="20"/>
                <w:lang w:val="lv-LV"/>
              </w:rPr>
            </w:pPr>
            <w:r w:rsidRPr="0095268C">
              <w:rPr>
                <w:szCs w:val="20"/>
                <w:lang w:val="lv-LV"/>
              </w:rPr>
              <w:t xml:space="preserve">Ja </w:t>
            </w:r>
            <w:r w:rsidR="0009024D" w:rsidRPr="0095268C">
              <w:rPr>
                <w:szCs w:val="20"/>
                <w:lang w:val="lv-LV"/>
              </w:rPr>
              <w:t>Depozīta iepakotājs</w:t>
            </w:r>
            <w:r w:rsidRPr="0095268C">
              <w:rPr>
                <w:szCs w:val="20"/>
                <w:lang w:val="lv-LV"/>
              </w:rPr>
              <w:t xml:space="preserve"> ir </w:t>
            </w:r>
            <w:r w:rsidR="0009024D" w:rsidRPr="0095268C">
              <w:rPr>
                <w:szCs w:val="20"/>
                <w:lang w:val="lv-LV"/>
              </w:rPr>
              <w:t>laidis tirgū Latvijā</w:t>
            </w:r>
            <w:r w:rsidRPr="0095268C">
              <w:rPr>
                <w:szCs w:val="20"/>
                <w:lang w:val="lv-LV"/>
              </w:rPr>
              <w:t xml:space="preserve"> produktus,</w:t>
            </w:r>
            <w:r w:rsidR="0009024D" w:rsidRPr="0095268C">
              <w:rPr>
                <w:szCs w:val="20"/>
                <w:lang w:val="lv-LV"/>
              </w:rPr>
              <w:t xml:space="preserve"> kuri iepakoti iepakojumā, kuram atbilstoši normatīvajiem aktiem piemēro depozīta sistēmu</w:t>
            </w:r>
            <w:r w:rsidRPr="0095268C">
              <w:rPr>
                <w:szCs w:val="20"/>
                <w:lang w:val="lv-LV"/>
              </w:rPr>
              <w:t xml:space="preserve">, bet </w:t>
            </w:r>
            <w:r w:rsidR="0009024D" w:rsidRPr="0095268C">
              <w:rPr>
                <w:szCs w:val="20"/>
                <w:lang w:val="lv-LV"/>
              </w:rPr>
              <w:t>Depozīta iepakotājs</w:t>
            </w:r>
            <w:r w:rsidRPr="0095268C">
              <w:rPr>
                <w:szCs w:val="20"/>
                <w:lang w:val="lv-LV"/>
              </w:rPr>
              <w:t xml:space="preserve"> nav tos reģistrējis atbilstoši š</w:t>
            </w:r>
            <w:r w:rsidR="0009024D" w:rsidRPr="0095268C">
              <w:rPr>
                <w:szCs w:val="20"/>
                <w:lang w:val="lv-LV"/>
              </w:rPr>
              <w:t>ī</w:t>
            </w:r>
            <w:r w:rsidRPr="0095268C">
              <w:rPr>
                <w:szCs w:val="20"/>
                <w:lang w:val="lv-LV"/>
              </w:rPr>
              <w:t xml:space="preserve"> Līguma 8.punktā noteiktajām prasībām (</w:t>
            </w:r>
            <w:r w:rsidRPr="0095268C">
              <w:rPr>
                <w:b/>
                <w:bCs/>
                <w:szCs w:val="20"/>
                <w:lang w:val="lv-LV"/>
              </w:rPr>
              <w:t>Nereģistrēts Depozīta iepakojums</w:t>
            </w:r>
            <w:r w:rsidRPr="0095268C">
              <w:rPr>
                <w:szCs w:val="20"/>
                <w:lang w:val="lv-LV"/>
              </w:rPr>
              <w:t xml:space="preserve">), </w:t>
            </w:r>
            <w:r w:rsidR="0009024D" w:rsidRPr="0095268C">
              <w:rPr>
                <w:szCs w:val="20"/>
                <w:lang w:val="lv-LV"/>
              </w:rPr>
              <w:t>Depozīta iepakotājam</w:t>
            </w:r>
            <w:r w:rsidRPr="0095268C">
              <w:rPr>
                <w:szCs w:val="20"/>
                <w:lang w:val="lv-LV"/>
              </w:rPr>
              <w:t xml:space="preserve"> ir pienākums:</w:t>
            </w:r>
          </w:p>
        </w:tc>
      </w:tr>
      <w:tr w:rsidR="006748CB" w:rsidRPr="0095268C" w14:paraId="09A34CC2" w14:textId="77777777" w:rsidTr="00DA22CB">
        <w:tc>
          <w:tcPr>
            <w:tcW w:w="9673" w:type="dxa"/>
            <w:shd w:val="clear" w:color="auto" w:fill="auto"/>
          </w:tcPr>
          <w:p w14:paraId="461F766A" w14:textId="208D902A" w:rsidR="006748CB" w:rsidRPr="0095268C" w:rsidRDefault="001F0465" w:rsidP="007E6C87">
            <w:pPr>
              <w:pStyle w:val="ListParagraph"/>
              <w:numPr>
                <w:ilvl w:val="2"/>
                <w:numId w:val="19"/>
              </w:numPr>
              <w:spacing w:before="120" w:after="120"/>
              <w:jc w:val="both"/>
              <w:rPr>
                <w:szCs w:val="20"/>
                <w:lang w:val="lv-LV"/>
              </w:rPr>
            </w:pPr>
            <w:r w:rsidRPr="0095268C">
              <w:rPr>
                <w:szCs w:val="20"/>
                <w:lang w:val="lv-LV"/>
              </w:rPr>
              <w:t>n</w:t>
            </w:r>
            <w:r w:rsidR="007E6C87" w:rsidRPr="0095268C">
              <w:rPr>
                <w:szCs w:val="20"/>
                <w:lang w:val="lv-LV"/>
              </w:rPr>
              <w:t xml:space="preserve">ekavējoties </w:t>
            </w:r>
            <w:r w:rsidR="00DA666B" w:rsidRPr="0095268C">
              <w:rPr>
                <w:szCs w:val="20"/>
                <w:lang w:val="lv-LV"/>
              </w:rPr>
              <w:t xml:space="preserve">reģistrēt iepakojumu </w:t>
            </w:r>
            <w:r w:rsidR="00AC3EE6" w:rsidRPr="0095268C">
              <w:rPr>
                <w:szCs w:val="20"/>
                <w:lang w:val="lv-LV"/>
              </w:rPr>
              <w:t xml:space="preserve">Depozīta </w:t>
            </w:r>
            <w:r w:rsidR="00DA666B" w:rsidRPr="0095268C">
              <w:rPr>
                <w:szCs w:val="20"/>
                <w:lang w:val="lv-LV"/>
              </w:rPr>
              <w:t>Reģistrā;</w:t>
            </w:r>
          </w:p>
        </w:tc>
      </w:tr>
      <w:tr w:rsidR="006748CB" w:rsidRPr="0095268C" w14:paraId="5AE023DA" w14:textId="77777777" w:rsidTr="00DA22CB">
        <w:tc>
          <w:tcPr>
            <w:tcW w:w="9673" w:type="dxa"/>
            <w:shd w:val="clear" w:color="auto" w:fill="auto"/>
          </w:tcPr>
          <w:p w14:paraId="58C4779B" w14:textId="3C79EE98" w:rsidR="006748CB" w:rsidRPr="0095268C" w:rsidRDefault="00240723" w:rsidP="00BB514B">
            <w:pPr>
              <w:pStyle w:val="ListParagraph"/>
              <w:numPr>
                <w:ilvl w:val="2"/>
                <w:numId w:val="19"/>
              </w:numPr>
              <w:spacing w:before="120" w:after="120"/>
              <w:jc w:val="both"/>
              <w:rPr>
                <w:b/>
                <w:szCs w:val="20"/>
                <w:lang w:val="lv-LV"/>
              </w:rPr>
            </w:pPr>
            <w:r w:rsidRPr="0095268C">
              <w:rPr>
                <w:szCs w:val="20"/>
                <w:lang w:val="lv-LV"/>
              </w:rPr>
              <w:t xml:space="preserve">maksāt </w:t>
            </w:r>
            <w:r w:rsidR="007E6C87" w:rsidRPr="0095268C">
              <w:rPr>
                <w:szCs w:val="20"/>
                <w:lang w:val="lv-LV"/>
              </w:rPr>
              <w:t xml:space="preserve">DIO Depozīta maksu un Depozīta sistēmas dalības maksu par katru šādu iepakojumu, kas ir faktiski laists tirgū </w:t>
            </w:r>
            <w:r w:rsidR="00CA57A8" w:rsidRPr="0095268C">
              <w:rPr>
                <w:szCs w:val="20"/>
                <w:lang w:val="lv-LV"/>
              </w:rPr>
              <w:t xml:space="preserve">Latvijā </w:t>
            </w:r>
            <w:r w:rsidR="005C5DB9" w:rsidRPr="0095268C">
              <w:rPr>
                <w:szCs w:val="20"/>
                <w:lang w:val="lv-LV"/>
              </w:rPr>
              <w:t>pirms šāda iepakojuma reģistrācijas Reģistrā</w:t>
            </w:r>
            <w:r w:rsidR="00CA57A8" w:rsidRPr="0095268C">
              <w:rPr>
                <w:szCs w:val="20"/>
                <w:lang w:val="lv-LV"/>
              </w:rPr>
              <w:t xml:space="preserve">, bet ne vairāk kā </w:t>
            </w:r>
            <w:r w:rsidR="007E6C87" w:rsidRPr="0095268C">
              <w:rPr>
                <w:szCs w:val="20"/>
                <w:lang w:val="lv-LV"/>
              </w:rPr>
              <w:t>pēdējo 6 (sešu) mēnešu laikā</w:t>
            </w:r>
            <w:r w:rsidR="00BB514B" w:rsidRPr="0095268C">
              <w:rPr>
                <w:szCs w:val="20"/>
                <w:lang w:val="lv-LV"/>
              </w:rPr>
              <w:t>;</w:t>
            </w:r>
          </w:p>
        </w:tc>
      </w:tr>
      <w:tr w:rsidR="00BB514B" w:rsidRPr="0095268C" w14:paraId="50F8DD8F" w14:textId="77777777" w:rsidTr="00DA22CB">
        <w:tc>
          <w:tcPr>
            <w:tcW w:w="9673" w:type="dxa"/>
            <w:shd w:val="clear" w:color="auto" w:fill="auto"/>
          </w:tcPr>
          <w:p w14:paraId="53752AD4" w14:textId="4BC52340" w:rsidR="00BB514B" w:rsidRPr="0095268C" w:rsidRDefault="00BB514B" w:rsidP="00BB514B">
            <w:pPr>
              <w:pStyle w:val="ListParagraph"/>
              <w:numPr>
                <w:ilvl w:val="2"/>
                <w:numId w:val="19"/>
              </w:numPr>
              <w:spacing w:before="120" w:after="120"/>
              <w:jc w:val="both"/>
              <w:rPr>
                <w:szCs w:val="20"/>
                <w:lang w:val="lv-LV"/>
              </w:rPr>
            </w:pPr>
            <w:r w:rsidRPr="0095268C">
              <w:rPr>
                <w:szCs w:val="20"/>
                <w:lang w:val="lv-LV"/>
              </w:rPr>
              <w:t>maksāt papildu Depozīta maksu un Depozīta sistēmas dalības maksu par  Depozīta sistēmā atgrieztā Depozīta iepakojuma ieraksta apjomu, kas pārsniedz vidējo atgriešanas procentu attiecīgajā iepakojuma materiāla grupā kalendārajā gadā, kad iepakojums ir reģistrēts Reģistrā.</w:t>
            </w:r>
          </w:p>
        </w:tc>
      </w:tr>
      <w:tr w:rsidR="006748CB" w:rsidRPr="0095268C" w14:paraId="06635BDC" w14:textId="77777777" w:rsidTr="00DA22CB">
        <w:tc>
          <w:tcPr>
            <w:tcW w:w="9673" w:type="dxa"/>
          </w:tcPr>
          <w:p w14:paraId="63CC4FF7" w14:textId="57ACCB59" w:rsidR="006748CB" w:rsidRPr="0095268C" w:rsidRDefault="001061FB" w:rsidP="00BB514B">
            <w:pPr>
              <w:pStyle w:val="ListParagraph"/>
              <w:numPr>
                <w:ilvl w:val="1"/>
                <w:numId w:val="19"/>
              </w:numPr>
              <w:spacing w:before="120" w:after="120"/>
              <w:ind w:left="0" w:firstLine="0"/>
              <w:contextualSpacing w:val="0"/>
              <w:jc w:val="both"/>
              <w:rPr>
                <w:szCs w:val="20"/>
                <w:lang w:val="lv-LV"/>
              </w:rPr>
            </w:pPr>
            <w:r w:rsidRPr="001061FB">
              <w:rPr>
                <w:szCs w:val="20"/>
                <w:lang w:val="lv-LV"/>
              </w:rPr>
              <w:t>Ja Depozīta iepakotājs reģistrē Depozīta Reģistrā Svītrkodu, kas ir ticis laists tirgū pirms tā reģistrācijas Depozīta sistēmā, Depozīta iepakotājam ir pienākums maksāt DIO Depozīta maksu un Depozīta sistēmas dalības maksu par katru šādu iepakojuma vienību, kas ir faktiski laists tirgū Latvijā pēdējo 3 (trīs) mēnešu laikā pirms dienas, ar kuru šis iepakojums tiek aktivizēts Depozīta sistēmā. Gadījumā, ja iepriekš tirgū laista Svītrkoda reģistrācija notiek vairāk nekā 5 (piecus) mēnešus pēc normatīvajos aktos tirgotājiem noteiktā pārejas perioda, kurā dzērienus iepakojumā drīkst tirgot bez Depozīta zīmes, beigām, šajā punktā paredzētie maksājumi netiek piemēroti</w:t>
            </w:r>
            <w:r w:rsidR="00903EF1" w:rsidRPr="0095268C">
              <w:rPr>
                <w:szCs w:val="20"/>
                <w:lang w:val="lv-LV"/>
              </w:rPr>
              <w:t>.</w:t>
            </w:r>
          </w:p>
        </w:tc>
      </w:tr>
      <w:tr w:rsidR="00BB514B" w:rsidRPr="0095268C" w14:paraId="3B71F0EF" w14:textId="77777777" w:rsidTr="00DA22CB">
        <w:tc>
          <w:tcPr>
            <w:tcW w:w="9673" w:type="dxa"/>
          </w:tcPr>
          <w:p w14:paraId="4344A4C5" w14:textId="0E84CB24" w:rsidR="00BB514B" w:rsidRPr="0095268C" w:rsidRDefault="00BB514B" w:rsidP="00BB514B">
            <w:pPr>
              <w:pStyle w:val="ListParagraph"/>
              <w:numPr>
                <w:ilvl w:val="1"/>
                <w:numId w:val="19"/>
              </w:numPr>
              <w:spacing w:before="120" w:after="120"/>
              <w:ind w:left="0" w:firstLine="0"/>
              <w:contextualSpacing w:val="0"/>
              <w:jc w:val="both"/>
              <w:rPr>
                <w:szCs w:val="20"/>
                <w:lang w:val="lv-LV"/>
              </w:rPr>
            </w:pPr>
            <w:r w:rsidRPr="0095268C">
              <w:rPr>
                <w:szCs w:val="20"/>
                <w:lang w:val="lv-LV"/>
              </w:rPr>
              <w:t>Ja DIO konstatē, ka Depozīta iepakotājs ir laidis tirgū produktus Depozīta iepakojumā, kas marķēti ar Nacionālo kodu, neievērojot šā Līguma prasības, Depozīta iepakotājam pēc DIO pieprasījuma ir jāmaksā līgumsods 6400 EUR (sešu tūkstošu četrsimt eiro) apmērā par katru Iepakojuma ierakstu (Svītrkodu), kas laists ārvalstu tirgos, marķēts ar Nacionālo kodu.</w:t>
            </w:r>
          </w:p>
        </w:tc>
      </w:tr>
      <w:tr w:rsidR="006748CB" w:rsidRPr="0095268C" w14:paraId="0EE5AA74" w14:textId="77777777" w:rsidTr="00DA22CB">
        <w:tc>
          <w:tcPr>
            <w:tcW w:w="9673" w:type="dxa"/>
            <w:shd w:val="clear" w:color="auto" w:fill="auto"/>
          </w:tcPr>
          <w:p w14:paraId="2CC7C5B7" w14:textId="1771E5F1" w:rsidR="006748CB" w:rsidRPr="0095268C" w:rsidRDefault="00142146" w:rsidP="004E5BD0">
            <w:pPr>
              <w:pStyle w:val="ListParagraph"/>
              <w:numPr>
                <w:ilvl w:val="1"/>
                <w:numId w:val="19"/>
              </w:numPr>
              <w:spacing w:before="120" w:after="120"/>
              <w:ind w:left="0" w:firstLine="0"/>
              <w:contextualSpacing w:val="0"/>
              <w:jc w:val="both"/>
              <w:rPr>
                <w:szCs w:val="20"/>
                <w:lang w:val="lv-LV"/>
              </w:rPr>
            </w:pPr>
            <w:r w:rsidRPr="0095268C">
              <w:rPr>
                <w:szCs w:val="20"/>
                <w:lang w:val="lv-LV"/>
              </w:rPr>
              <w:t>Ja DIO konstatē, ka Depozīta iepakotājs savā Pārskatā/-os uzrādījis nepareizus un/vai kļūdainus datus, kas bijuši pamatā ievērojami zemāka</w:t>
            </w:r>
            <w:r w:rsidR="00BB514B" w:rsidRPr="0095268C">
              <w:rPr>
                <w:szCs w:val="20"/>
                <w:lang w:val="lv-LV"/>
              </w:rPr>
              <w:t>m</w:t>
            </w:r>
            <w:r w:rsidRPr="0095268C">
              <w:rPr>
                <w:szCs w:val="20"/>
                <w:lang w:val="lv-LV"/>
              </w:rPr>
              <w:t xml:space="preserve"> Depozīta maksas un Depozīta sistēmas dalības maksas apmēra aprēķinam, </w:t>
            </w:r>
            <w:r w:rsidR="00A64AA4" w:rsidRPr="0095268C">
              <w:rPr>
                <w:szCs w:val="20"/>
                <w:lang w:val="lv-LV"/>
              </w:rPr>
              <w:t xml:space="preserve">un pēc rakstiska DIO brīdinājuma </w:t>
            </w:r>
            <w:r w:rsidR="00282DA3" w:rsidRPr="0095268C">
              <w:rPr>
                <w:szCs w:val="20"/>
                <w:lang w:val="lv-LV"/>
              </w:rPr>
              <w:t xml:space="preserve">Depozīta iepakotājs </w:t>
            </w:r>
            <w:r w:rsidR="00A64AA4" w:rsidRPr="0095268C">
              <w:rPr>
                <w:szCs w:val="20"/>
                <w:lang w:val="lv-LV"/>
              </w:rPr>
              <w:t>saprātīgā termiņā nav veicis labojumus</w:t>
            </w:r>
            <w:r w:rsidR="00733F0A" w:rsidRPr="0095268C">
              <w:rPr>
                <w:szCs w:val="20"/>
                <w:lang w:val="lv-LV"/>
              </w:rPr>
              <w:t xml:space="preserve">, </w:t>
            </w:r>
            <w:r w:rsidR="00A64AA4" w:rsidRPr="0095268C">
              <w:rPr>
                <w:szCs w:val="20"/>
                <w:lang w:val="lv-LV"/>
              </w:rPr>
              <w:t xml:space="preserve">iesniedzot </w:t>
            </w:r>
            <w:r w:rsidR="00E67034" w:rsidRPr="0095268C">
              <w:rPr>
                <w:szCs w:val="20"/>
                <w:lang w:val="lv-LV"/>
              </w:rPr>
              <w:t xml:space="preserve">Pārdošanas </w:t>
            </w:r>
            <w:r w:rsidR="00A64AA4" w:rsidRPr="0095268C">
              <w:rPr>
                <w:szCs w:val="20"/>
                <w:lang w:val="lv-LV"/>
              </w:rPr>
              <w:t xml:space="preserve">Pārskata labojumu vai iekļaujot labojumus nākamā mēneša </w:t>
            </w:r>
            <w:r w:rsidR="00E67034" w:rsidRPr="0095268C">
              <w:rPr>
                <w:szCs w:val="20"/>
                <w:lang w:val="lv-LV"/>
              </w:rPr>
              <w:t>Pārdošanas Pārskatā</w:t>
            </w:r>
            <w:r w:rsidR="00067199" w:rsidRPr="0095268C">
              <w:rPr>
                <w:szCs w:val="20"/>
                <w:lang w:val="lv-LV"/>
              </w:rPr>
              <w:t>,</w:t>
            </w:r>
            <w:r w:rsidR="00FC1F72" w:rsidRPr="0095268C">
              <w:rPr>
                <w:szCs w:val="20"/>
                <w:lang w:val="lv-LV"/>
              </w:rPr>
              <w:t xml:space="preserve"> vai pamatoti paskaidrojis </w:t>
            </w:r>
            <w:r w:rsidR="00F110BE" w:rsidRPr="0095268C">
              <w:rPr>
                <w:szCs w:val="20"/>
                <w:lang w:val="lv-LV"/>
              </w:rPr>
              <w:t>datu neatbilstību,</w:t>
            </w:r>
            <w:r w:rsidR="00067199" w:rsidRPr="0095268C">
              <w:rPr>
                <w:szCs w:val="20"/>
                <w:lang w:val="lv-LV"/>
              </w:rPr>
              <w:t xml:space="preserve"> </w:t>
            </w:r>
            <w:r w:rsidRPr="0095268C">
              <w:rPr>
                <w:szCs w:val="20"/>
                <w:lang w:val="lv-LV"/>
              </w:rPr>
              <w:t xml:space="preserve">Depozīta iepakotājs pēc DIO pieprasījuma samaksā naudassodu 3200 EUR (trīs tūkstošu divsimt eiro) apmērā par katru gadījumu, kad DIO tika iesniegts Pārskats, kurā norādīti nepareizi un/vai kļūdaini dati, kā arī jāmaksā Depozīta maksa, Depozīta sistēmas dalības maksa par Depozīta iepakojumu, kas netika norādīts Pārskatā, un šī Līguma 14.1.punktā norādītos naudassodus attiecībā uz Depozīta maksas un/vai Depozīta sistēmas dalības maksas apmēru, kas netika samaksāts laikā, un atlīdzina DIO visus citus zaudējumos, kas radušies Depozīta iepakotāja izdarītā pārkāpuma dēļ. Puses vienojas, ka šajā punktā noteiktais </w:t>
            </w:r>
            <w:r w:rsidR="009D5ADD" w:rsidRPr="0095268C">
              <w:rPr>
                <w:szCs w:val="20"/>
                <w:lang w:val="lv-LV"/>
              </w:rPr>
              <w:t xml:space="preserve">līgumsods </w:t>
            </w:r>
            <w:r w:rsidRPr="0095268C">
              <w:rPr>
                <w:szCs w:val="20"/>
                <w:lang w:val="lv-LV"/>
              </w:rPr>
              <w:t>nav piemērojams gadījumos, kad Depozīta iepakotājs ir pamanījis Pārskata trūkumus un informējis par to DIO pēc savas iniciatīvas un saprātīgā termiņā veicis labojumus iesniedzot Pārskata labojumu vai iekļaujot labojumus nākamā mēneša atskaitē.</w:t>
            </w:r>
          </w:p>
        </w:tc>
      </w:tr>
      <w:tr w:rsidR="006748CB" w:rsidRPr="0095268C" w14:paraId="232E9A0C" w14:textId="77777777" w:rsidTr="00DA22CB">
        <w:tc>
          <w:tcPr>
            <w:tcW w:w="9673" w:type="dxa"/>
          </w:tcPr>
          <w:p w14:paraId="0B027388" w14:textId="52F37EA4" w:rsidR="006748CB" w:rsidRPr="0095268C" w:rsidRDefault="006748CB" w:rsidP="00BB17E0">
            <w:pPr>
              <w:pStyle w:val="ListParagraph"/>
              <w:numPr>
                <w:ilvl w:val="1"/>
                <w:numId w:val="19"/>
              </w:numPr>
              <w:spacing w:before="120" w:after="120"/>
              <w:ind w:left="0" w:firstLine="0"/>
              <w:contextualSpacing w:val="0"/>
              <w:jc w:val="both"/>
              <w:rPr>
                <w:szCs w:val="20"/>
                <w:lang w:val="lv-LV"/>
              </w:rPr>
            </w:pPr>
            <w:r w:rsidRPr="0095268C">
              <w:rPr>
                <w:szCs w:val="20"/>
                <w:lang w:val="lv-LV"/>
              </w:rPr>
              <w:lastRenderedPageBreak/>
              <w:t xml:space="preserve">Ja </w:t>
            </w:r>
            <w:r w:rsidR="00A902BE" w:rsidRPr="0095268C">
              <w:rPr>
                <w:szCs w:val="20"/>
                <w:lang w:val="lv-LV"/>
              </w:rPr>
              <w:t>Depozīta iepakotājs</w:t>
            </w:r>
            <w:r w:rsidRPr="0095268C">
              <w:rPr>
                <w:szCs w:val="20"/>
                <w:lang w:val="lv-LV"/>
              </w:rPr>
              <w:t xml:space="preserve"> </w:t>
            </w:r>
            <w:r w:rsidR="004440CB" w:rsidRPr="0095268C">
              <w:rPr>
                <w:szCs w:val="20"/>
                <w:lang w:val="lv-LV"/>
              </w:rPr>
              <w:t xml:space="preserve">pēc DIO pieprasījuma </w:t>
            </w:r>
            <w:r w:rsidR="00A31E2A" w:rsidRPr="0095268C">
              <w:rPr>
                <w:szCs w:val="20"/>
                <w:lang w:val="lv-LV"/>
              </w:rPr>
              <w:t xml:space="preserve">nesniedz </w:t>
            </w:r>
            <w:r w:rsidR="005B59CF" w:rsidRPr="0095268C">
              <w:rPr>
                <w:szCs w:val="20"/>
                <w:lang w:val="lv-LV"/>
              </w:rPr>
              <w:t xml:space="preserve">pārbaudes vajadzībām nepieciešamo </w:t>
            </w:r>
            <w:r w:rsidR="00D17AF2" w:rsidRPr="0095268C">
              <w:rPr>
                <w:szCs w:val="20"/>
                <w:lang w:val="lv-LV"/>
              </w:rPr>
              <w:t xml:space="preserve">papildu </w:t>
            </w:r>
            <w:r w:rsidR="00A31E2A" w:rsidRPr="0095268C">
              <w:rPr>
                <w:szCs w:val="20"/>
                <w:lang w:val="lv-LV"/>
              </w:rPr>
              <w:t>informāciju</w:t>
            </w:r>
            <w:r w:rsidRPr="0095268C">
              <w:rPr>
                <w:szCs w:val="20"/>
                <w:lang w:val="lv-LV"/>
              </w:rPr>
              <w:t>, pārkāpjot šā Līguma 12.</w:t>
            </w:r>
            <w:r w:rsidR="00FE046B" w:rsidRPr="0095268C">
              <w:rPr>
                <w:szCs w:val="20"/>
                <w:lang w:val="lv-LV"/>
              </w:rPr>
              <w:t>1</w:t>
            </w:r>
            <w:r w:rsidRPr="0095268C">
              <w:rPr>
                <w:szCs w:val="20"/>
                <w:lang w:val="lv-LV"/>
              </w:rPr>
              <w:t xml:space="preserve">.punktā noteiktās prasības, un pēc DIO </w:t>
            </w:r>
            <w:r w:rsidR="003507F6" w:rsidRPr="0095268C">
              <w:rPr>
                <w:szCs w:val="20"/>
                <w:lang w:val="lv-LV"/>
              </w:rPr>
              <w:t xml:space="preserve">atkārtota </w:t>
            </w:r>
            <w:r w:rsidRPr="0095268C">
              <w:rPr>
                <w:szCs w:val="20"/>
                <w:lang w:val="lv-LV"/>
              </w:rPr>
              <w:t xml:space="preserve">pieprasījuma saņemšanas </w:t>
            </w:r>
            <w:r w:rsidR="00960310" w:rsidRPr="0095268C">
              <w:rPr>
                <w:szCs w:val="20"/>
                <w:lang w:val="lv-LV"/>
              </w:rPr>
              <w:t xml:space="preserve">10 </w:t>
            </w:r>
            <w:r w:rsidRPr="0095268C">
              <w:rPr>
                <w:szCs w:val="20"/>
                <w:lang w:val="lv-LV"/>
              </w:rPr>
              <w:t>(</w:t>
            </w:r>
            <w:r w:rsidR="00960310" w:rsidRPr="0095268C">
              <w:rPr>
                <w:szCs w:val="20"/>
                <w:lang w:val="lv-LV"/>
              </w:rPr>
              <w:t>desmit</w:t>
            </w:r>
            <w:r w:rsidRPr="0095268C">
              <w:rPr>
                <w:szCs w:val="20"/>
                <w:lang w:val="lv-LV"/>
              </w:rPr>
              <w:t xml:space="preserve">) darba dienu laikā neizlabo pieļauto pārkāpumu, par katru pārkāpumu </w:t>
            </w:r>
            <w:r w:rsidR="00423E81" w:rsidRPr="0095268C">
              <w:rPr>
                <w:szCs w:val="20"/>
                <w:lang w:val="lv-LV"/>
              </w:rPr>
              <w:t>Depozīta iepakotājam</w:t>
            </w:r>
            <w:r w:rsidRPr="0095268C">
              <w:rPr>
                <w:szCs w:val="20"/>
                <w:lang w:val="lv-LV"/>
              </w:rPr>
              <w:t xml:space="preserve"> jāmaksā </w:t>
            </w:r>
            <w:r w:rsidR="001F6CA1" w:rsidRPr="0095268C">
              <w:rPr>
                <w:szCs w:val="20"/>
                <w:lang w:val="lv-LV"/>
              </w:rPr>
              <w:t xml:space="preserve">līgumsods </w:t>
            </w:r>
            <w:r w:rsidR="00EA0FE8" w:rsidRPr="0095268C">
              <w:rPr>
                <w:szCs w:val="20"/>
                <w:lang w:val="lv-LV"/>
              </w:rPr>
              <w:t>6</w:t>
            </w:r>
            <w:r w:rsidR="004D2765" w:rsidRPr="0095268C">
              <w:rPr>
                <w:szCs w:val="20"/>
                <w:lang w:val="lv-LV"/>
              </w:rPr>
              <w:t>4</w:t>
            </w:r>
            <w:r w:rsidR="00EA0FE8" w:rsidRPr="0095268C">
              <w:rPr>
                <w:szCs w:val="20"/>
                <w:lang w:val="lv-LV"/>
              </w:rPr>
              <w:t xml:space="preserve">00 </w:t>
            </w:r>
            <w:r w:rsidRPr="0095268C">
              <w:rPr>
                <w:szCs w:val="20"/>
                <w:lang w:val="lv-LV"/>
              </w:rPr>
              <w:t>EUR (sešu tūkstošu četrsimt eiro) apmērā.</w:t>
            </w:r>
          </w:p>
        </w:tc>
      </w:tr>
      <w:tr w:rsidR="006748CB" w:rsidRPr="0095268C" w14:paraId="31B180C8" w14:textId="77777777" w:rsidTr="00DA22CB">
        <w:tc>
          <w:tcPr>
            <w:tcW w:w="9673" w:type="dxa"/>
          </w:tcPr>
          <w:p w14:paraId="4DD8846B" w14:textId="52DD6BE6" w:rsidR="006748CB" w:rsidRPr="0095268C" w:rsidRDefault="006748CB" w:rsidP="00BD4251">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w:t>
            </w:r>
            <w:r w:rsidR="00A902BE" w:rsidRPr="0095268C">
              <w:rPr>
                <w:szCs w:val="20"/>
                <w:lang w:val="lv-LV"/>
              </w:rPr>
              <w:t>Depozīta iepakotājs</w:t>
            </w:r>
            <w:r w:rsidRPr="0095268C">
              <w:rPr>
                <w:szCs w:val="20"/>
                <w:lang w:val="lv-LV"/>
              </w:rPr>
              <w:t xml:space="preserve"> </w:t>
            </w:r>
            <w:r w:rsidR="00533E83" w:rsidRPr="0095268C">
              <w:rPr>
                <w:szCs w:val="20"/>
                <w:lang w:val="lv-LV"/>
              </w:rPr>
              <w:t xml:space="preserve">pēc </w:t>
            </w:r>
            <w:r w:rsidR="004E5BD0" w:rsidRPr="0095268C">
              <w:rPr>
                <w:szCs w:val="20"/>
                <w:lang w:val="lv-LV"/>
              </w:rPr>
              <w:t>L</w:t>
            </w:r>
            <w:r w:rsidR="00533E83" w:rsidRPr="0095268C">
              <w:rPr>
                <w:szCs w:val="20"/>
                <w:lang w:val="lv-LV"/>
              </w:rPr>
              <w:t xml:space="preserve">īguma izbeigšanas </w:t>
            </w:r>
            <w:r w:rsidRPr="0095268C">
              <w:rPr>
                <w:szCs w:val="20"/>
                <w:lang w:val="lv-LV"/>
              </w:rPr>
              <w:t xml:space="preserve">rīkojas, pārkāpjot šā Līguma 16.3.punktā noteiktās prasības, un pēc DIO pieprasījuma saņemšanas </w:t>
            </w:r>
            <w:r w:rsidR="000A2D12" w:rsidRPr="0095268C">
              <w:rPr>
                <w:szCs w:val="20"/>
                <w:lang w:val="lv-LV"/>
              </w:rPr>
              <w:t xml:space="preserve">10 </w:t>
            </w:r>
            <w:r w:rsidRPr="0095268C">
              <w:rPr>
                <w:szCs w:val="20"/>
                <w:lang w:val="lv-LV"/>
              </w:rPr>
              <w:t>(</w:t>
            </w:r>
            <w:r w:rsidR="000A2D12" w:rsidRPr="0095268C">
              <w:rPr>
                <w:szCs w:val="20"/>
                <w:lang w:val="lv-LV"/>
              </w:rPr>
              <w:t>desmit</w:t>
            </w:r>
            <w:r w:rsidRPr="0095268C">
              <w:rPr>
                <w:szCs w:val="20"/>
                <w:lang w:val="lv-LV"/>
              </w:rPr>
              <w:t xml:space="preserve">) darba dienu laikā neizlabo izdarīto pārkāpumu, </w:t>
            </w:r>
            <w:r w:rsidR="00A902BE" w:rsidRPr="0095268C">
              <w:rPr>
                <w:szCs w:val="20"/>
                <w:lang w:val="lv-LV"/>
              </w:rPr>
              <w:t>Depozīta iepakotājam</w:t>
            </w:r>
            <w:r w:rsidRPr="0095268C">
              <w:rPr>
                <w:szCs w:val="20"/>
                <w:lang w:val="lv-LV"/>
              </w:rPr>
              <w:t xml:space="preserve"> jāmaksā </w:t>
            </w:r>
            <w:r w:rsidR="001F6CA1" w:rsidRPr="0095268C">
              <w:rPr>
                <w:szCs w:val="20"/>
                <w:lang w:val="lv-LV"/>
              </w:rPr>
              <w:t xml:space="preserve">līgumsods </w:t>
            </w:r>
            <w:r w:rsidRPr="0095268C">
              <w:rPr>
                <w:szCs w:val="20"/>
                <w:lang w:val="lv-LV"/>
              </w:rPr>
              <w:t xml:space="preserve">6400 EUR (sešu tūkstošu četrsimt eiro) apmērā par katru Iepakojuma </w:t>
            </w:r>
            <w:r w:rsidR="00726DD9" w:rsidRPr="0095268C">
              <w:rPr>
                <w:szCs w:val="20"/>
                <w:lang w:val="lv-LV"/>
              </w:rPr>
              <w:t>ierakstu</w:t>
            </w:r>
            <w:r w:rsidR="000D5C14" w:rsidRPr="0095268C">
              <w:rPr>
                <w:szCs w:val="20"/>
                <w:lang w:val="lv-LV"/>
              </w:rPr>
              <w:t xml:space="preserve"> (Svītrkodu)</w:t>
            </w:r>
            <w:r w:rsidRPr="0095268C">
              <w:rPr>
                <w:szCs w:val="20"/>
                <w:lang w:val="lv-LV"/>
              </w:rPr>
              <w:t>, kurai piederošie iepakojumi ir marķēti un/vai piegādāti tirgū, pārkāpjot š</w:t>
            </w:r>
            <w:r w:rsidR="00A902BE" w:rsidRPr="0095268C">
              <w:rPr>
                <w:szCs w:val="20"/>
                <w:lang w:val="lv-LV"/>
              </w:rPr>
              <w:t xml:space="preserve">ī </w:t>
            </w:r>
            <w:r w:rsidRPr="0095268C">
              <w:rPr>
                <w:szCs w:val="20"/>
                <w:lang w:val="lv-LV"/>
              </w:rPr>
              <w:t xml:space="preserve">Līguma 16.3. </w:t>
            </w:r>
            <w:r w:rsidR="00A902BE" w:rsidRPr="0095268C">
              <w:rPr>
                <w:szCs w:val="20"/>
                <w:lang w:val="lv-LV"/>
              </w:rPr>
              <w:t>p</w:t>
            </w:r>
            <w:r w:rsidRPr="0095268C">
              <w:rPr>
                <w:szCs w:val="20"/>
                <w:lang w:val="lv-LV"/>
              </w:rPr>
              <w:t xml:space="preserve">unktā noteiktās prasības, </w:t>
            </w:r>
            <w:r w:rsidR="00A902BE" w:rsidRPr="0095268C">
              <w:rPr>
                <w:szCs w:val="20"/>
                <w:lang w:val="lv-LV"/>
              </w:rPr>
              <w:t xml:space="preserve"> kā </w:t>
            </w:r>
            <w:r w:rsidRPr="0095268C">
              <w:rPr>
                <w:szCs w:val="20"/>
                <w:lang w:val="lv-LV"/>
              </w:rPr>
              <w:t xml:space="preserve">arī pēc DIO pieprasījuma ir jāmaksā Depozīta maksa un Depozīta sistēmas dalības maksa par katru šādu iepakojumu un jāatlīdzina visi DIO tiešie zaudējumi, kas radušies saistībā ar </w:t>
            </w:r>
            <w:r w:rsidR="00A902BE" w:rsidRPr="0095268C">
              <w:rPr>
                <w:szCs w:val="20"/>
                <w:lang w:val="lv-LV"/>
              </w:rPr>
              <w:t>Depozīta iepakotāja</w:t>
            </w:r>
            <w:r w:rsidRPr="0095268C">
              <w:rPr>
                <w:szCs w:val="20"/>
                <w:lang w:val="lv-LV"/>
              </w:rPr>
              <w:t xml:space="preserve"> pieļauto pārkāpumu.</w:t>
            </w:r>
          </w:p>
        </w:tc>
      </w:tr>
      <w:tr w:rsidR="006748CB" w:rsidRPr="0095268C" w14:paraId="3ADB50EC" w14:textId="77777777" w:rsidTr="00DA22CB">
        <w:tc>
          <w:tcPr>
            <w:tcW w:w="9673" w:type="dxa"/>
          </w:tcPr>
          <w:p w14:paraId="01A65712" w14:textId="6E44F1ED" w:rsidR="006748CB" w:rsidRPr="0095268C" w:rsidRDefault="006748CB" w:rsidP="00C00FFB">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Pusei, kura rīkojusies pretēji Līgumā noteiktajām saistībām attiecībā uz Līguma 17.punktā noteikto Konfidenciālo informāciju, pēc otras Puses pieprasījuma ir jāmaksā </w:t>
            </w:r>
            <w:r w:rsidR="001F6CA1" w:rsidRPr="0095268C">
              <w:rPr>
                <w:szCs w:val="20"/>
                <w:lang w:val="lv-LV"/>
              </w:rPr>
              <w:t xml:space="preserve">līgumsods </w:t>
            </w:r>
            <w:r w:rsidRPr="0095268C">
              <w:rPr>
                <w:szCs w:val="20"/>
                <w:lang w:val="lv-LV"/>
              </w:rPr>
              <w:t>30’000 EUR (trīsdesmit tūkstošu eiro) apmērā par katru šādu pārkāpumu.</w:t>
            </w:r>
          </w:p>
        </w:tc>
      </w:tr>
      <w:tr w:rsidR="006748CB" w:rsidRPr="0095268C" w14:paraId="02B0D326" w14:textId="77777777" w:rsidTr="00DA22CB">
        <w:tc>
          <w:tcPr>
            <w:tcW w:w="9673" w:type="dxa"/>
          </w:tcPr>
          <w:p w14:paraId="0ABC37EB" w14:textId="19333CE3" w:rsidR="006748CB" w:rsidRPr="0095268C" w:rsidRDefault="006748CB" w:rsidP="00C00FFB">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Kavējuma procenti un/vai naudassodi, kas noteikti šajā Līgumā un kas vienai Pusei ir jāmaksā otrai Pusei, ir jāsamaksā 20 (divdesmit) kalendāro dienu laikā pēc attiecīgās Puses </w:t>
            </w:r>
            <w:r w:rsidR="0084571F" w:rsidRPr="0095268C">
              <w:rPr>
                <w:szCs w:val="20"/>
                <w:lang w:val="lv-LV"/>
              </w:rPr>
              <w:t xml:space="preserve">pamatota </w:t>
            </w:r>
            <w:r w:rsidRPr="0095268C">
              <w:rPr>
                <w:szCs w:val="20"/>
                <w:lang w:val="lv-LV"/>
              </w:rPr>
              <w:t xml:space="preserve">pieprasījuma </w:t>
            </w:r>
            <w:r w:rsidR="00AE5362" w:rsidRPr="0095268C">
              <w:rPr>
                <w:szCs w:val="20"/>
                <w:lang w:val="lv-LV"/>
              </w:rPr>
              <w:t xml:space="preserve">un atbilstoša rēķina </w:t>
            </w:r>
            <w:r w:rsidRPr="0095268C">
              <w:rPr>
                <w:szCs w:val="20"/>
                <w:lang w:val="lv-LV"/>
              </w:rPr>
              <w:t>saņemšanas.</w:t>
            </w:r>
          </w:p>
        </w:tc>
      </w:tr>
      <w:tr w:rsidR="006748CB" w:rsidRPr="0095268C" w14:paraId="6FA7A3A6" w14:textId="77777777" w:rsidTr="00DA22CB">
        <w:tc>
          <w:tcPr>
            <w:tcW w:w="9673" w:type="dxa"/>
          </w:tcPr>
          <w:p w14:paraId="54A0FF18" w14:textId="2CB23B85" w:rsidR="006748CB" w:rsidRPr="0095268C" w:rsidRDefault="006748CB" w:rsidP="00501103">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Puse neizpilda Līgumā noteiktās saistības un/vai neizpilda tās pienācīgi, šai Pusei (t.i., Līgumu pārkāpušajai Pusei) ir jāatlīdzina otrai Pusei tiešie zaudējumi, kas tai radušies. </w:t>
            </w:r>
            <w:r w:rsidR="004E5BD0" w:rsidRPr="0095268C">
              <w:rPr>
                <w:szCs w:val="20"/>
                <w:lang w:val="lv-LV"/>
              </w:rPr>
              <w:t>Līgumsodu</w:t>
            </w:r>
            <w:r w:rsidRPr="0095268C">
              <w:rPr>
                <w:szCs w:val="20"/>
                <w:lang w:val="lv-LV"/>
              </w:rPr>
              <w:t>, kavējuma procentu samaksa un citu sankciju noteikšana neatbrīvo Puses no to saistību izpildes, pārkāpumu novēršanas un/vai zaudējumu atlīdzības</w:t>
            </w:r>
            <w:r w:rsidR="004E5BD0" w:rsidRPr="0095268C">
              <w:rPr>
                <w:szCs w:val="20"/>
                <w:lang w:val="lv-LV"/>
              </w:rPr>
              <w:t xml:space="preserve"> apmērā, kas pārsniedz Līgumā noteikto līgumsodu un kavējuma procentu apmēru</w:t>
            </w:r>
            <w:r w:rsidRPr="0095268C">
              <w:rPr>
                <w:szCs w:val="20"/>
                <w:lang w:val="lv-LV"/>
              </w:rPr>
              <w:t>.</w:t>
            </w:r>
            <w:r w:rsidR="00A80743" w:rsidRPr="0095268C">
              <w:rPr>
                <w:szCs w:val="20"/>
                <w:lang w:val="lv-LV"/>
              </w:rPr>
              <w:t xml:space="preserve"> Šaubu novēršanai Puses precizē, ka arī gadījumos, kad Līgumā ir tieši noteikts pienākums papildus noteiktajam līgumsodam vai kavējuma procentiem atlīdzināt cietušajai pusei zaudējumus, tad zaudējumu atlīdzības pienākums ir apmērā, kas pārsniedz Līgumā noteikto līgumsodu un kavējuma procentu apmēru.</w:t>
            </w:r>
          </w:p>
        </w:tc>
      </w:tr>
      <w:tr w:rsidR="006748CB" w:rsidRPr="0095268C" w14:paraId="0A3A2276" w14:textId="77777777" w:rsidTr="00DA22CB">
        <w:tc>
          <w:tcPr>
            <w:tcW w:w="9673" w:type="dxa"/>
          </w:tcPr>
          <w:p w14:paraId="4DD45044" w14:textId="4D9370B4" w:rsidR="006748CB" w:rsidRPr="0095268C" w:rsidRDefault="006748CB" w:rsidP="00FB69D7">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DIO rīkojas, pārkāpjot šā Līguma 2.2.1.punktā paredzēto pienākumu, pēc </w:t>
            </w:r>
            <w:r w:rsidR="00E82773" w:rsidRPr="0095268C">
              <w:rPr>
                <w:szCs w:val="20"/>
                <w:lang w:val="lv-LV"/>
              </w:rPr>
              <w:t>Depozīta iepakotāja</w:t>
            </w:r>
            <w:r w:rsidRPr="0095268C">
              <w:rPr>
                <w:szCs w:val="20"/>
                <w:lang w:val="lv-LV"/>
              </w:rPr>
              <w:t xml:space="preserve"> pieprasījuma DIO apņemas samaksāt </w:t>
            </w:r>
            <w:r w:rsidR="00E82773" w:rsidRPr="0095268C">
              <w:rPr>
                <w:szCs w:val="20"/>
                <w:lang w:val="lv-LV"/>
              </w:rPr>
              <w:t>Depozīta iepakotājam</w:t>
            </w:r>
            <w:r w:rsidRPr="0095268C">
              <w:rPr>
                <w:szCs w:val="20"/>
                <w:lang w:val="lv-LV"/>
              </w:rPr>
              <w:t xml:space="preserve"> 200 EUR (divsimt eiro) apmērā par katru pārkāpuma dienu katr</w:t>
            </w:r>
            <w:r w:rsidR="00E1012B" w:rsidRPr="0095268C">
              <w:rPr>
                <w:szCs w:val="20"/>
                <w:lang w:val="lv-LV"/>
              </w:rPr>
              <w:t>am</w:t>
            </w:r>
            <w:r w:rsidRPr="0095268C">
              <w:rPr>
                <w:szCs w:val="20"/>
                <w:lang w:val="lv-LV"/>
              </w:rPr>
              <w:t xml:space="preserve"> Iepakojuma </w:t>
            </w:r>
            <w:r w:rsidR="00D87842" w:rsidRPr="0095268C">
              <w:rPr>
                <w:szCs w:val="20"/>
                <w:lang w:val="lv-LV"/>
              </w:rPr>
              <w:t>ierakst</w:t>
            </w:r>
            <w:r w:rsidR="00E1012B" w:rsidRPr="0095268C">
              <w:rPr>
                <w:szCs w:val="20"/>
                <w:lang w:val="lv-LV"/>
              </w:rPr>
              <w:t>am</w:t>
            </w:r>
            <w:r w:rsidR="000D5C14" w:rsidRPr="0095268C">
              <w:rPr>
                <w:szCs w:val="20"/>
                <w:lang w:val="lv-LV"/>
              </w:rPr>
              <w:t xml:space="preserve"> (</w:t>
            </w:r>
            <w:r w:rsidR="00E1012B" w:rsidRPr="0095268C">
              <w:rPr>
                <w:szCs w:val="20"/>
                <w:lang w:val="lv-LV"/>
              </w:rPr>
              <w:t>Svītrkodam</w:t>
            </w:r>
            <w:r w:rsidR="000D5C14" w:rsidRPr="0095268C">
              <w:rPr>
                <w:szCs w:val="20"/>
                <w:lang w:val="lv-LV"/>
              </w:rPr>
              <w:t>)</w:t>
            </w:r>
            <w:r w:rsidRPr="0095268C">
              <w:rPr>
                <w:szCs w:val="20"/>
                <w:lang w:val="lv-LV"/>
              </w:rPr>
              <w:t>, kura DIO vainas dēļ nebija reģistrēta Reģistrā saskaņā ar šī Līguma 8.punktā (piem., šā Līguma 8.6.punktā) noteikto kārtību un noteikumiem.</w:t>
            </w:r>
          </w:p>
        </w:tc>
      </w:tr>
      <w:tr w:rsidR="006748CB" w:rsidRPr="0095268C" w14:paraId="34827632" w14:textId="77777777" w:rsidTr="00DA22CB">
        <w:tc>
          <w:tcPr>
            <w:tcW w:w="9673" w:type="dxa"/>
          </w:tcPr>
          <w:p w14:paraId="7348CF5F" w14:textId="5FF87661" w:rsidR="00A83B0B" w:rsidRPr="004D20A4" w:rsidRDefault="006748CB" w:rsidP="00D17E10">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DIO rīkojas, pārkāpjot šā Līguma 2.2.3.punktā paredzēto pienākumu, pēc </w:t>
            </w:r>
            <w:r w:rsidR="00E82773" w:rsidRPr="0095268C">
              <w:rPr>
                <w:szCs w:val="20"/>
                <w:lang w:val="lv-LV"/>
              </w:rPr>
              <w:t>Depozīta iepakotāja</w:t>
            </w:r>
            <w:r w:rsidRPr="0095268C">
              <w:rPr>
                <w:szCs w:val="20"/>
                <w:lang w:val="lv-LV"/>
              </w:rPr>
              <w:t xml:space="preserve"> pieprasījuma DIO apņemas samaksāt </w:t>
            </w:r>
            <w:r w:rsidR="00E82773" w:rsidRPr="0095268C">
              <w:rPr>
                <w:szCs w:val="20"/>
                <w:lang w:val="lv-LV"/>
              </w:rPr>
              <w:t>Depozīta iepakotājam</w:t>
            </w:r>
            <w:r w:rsidRPr="0095268C">
              <w:rPr>
                <w:szCs w:val="20"/>
                <w:lang w:val="lv-LV"/>
              </w:rPr>
              <w:t xml:space="preserve"> </w:t>
            </w:r>
            <w:r w:rsidR="00A738EA" w:rsidRPr="0095268C">
              <w:rPr>
                <w:szCs w:val="20"/>
                <w:lang w:val="lv-LV"/>
              </w:rPr>
              <w:t>līgumsods</w:t>
            </w:r>
            <w:r w:rsidR="001E5D62" w:rsidRPr="0095268C">
              <w:rPr>
                <w:szCs w:val="20"/>
                <w:lang w:val="lv-LV"/>
              </w:rPr>
              <w:t xml:space="preserve"> </w:t>
            </w:r>
            <w:r w:rsidRPr="0095268C">
              <w:rPr>
                <w:szCs w:val="20"/>
                <w:lang w:val="lv-LV"/>
              </w:rPr>
              <w:t xml:space="preserve">200 EUR (divsimt eiro) apmērā par katru pārkāpuma dienu </w:t>
            </w:r>
            <w:r w:rsidR="00A738EA" w:rsidRPr="0095268C">
              <w:rPr>
                <w:szCs w:val="20"/>
                <w:lang w:val="lv-LV"/>
              </w:rPr>
              <w:t>katram Iepakojuma ierakstam (Svītrkodam)</w:t>
            </w:r>
            <w:r w:rsidRPr="0095268C">
              <w:rPr>
                <w:szCs w:val="20"/>
                <w:lang w:val="lv-LV"/>
              </w:rPr>
              <w:t xml:space="preserve">, kuru Taromāti nav </w:t>
            </w:r>
            <w:r w:rsidR="00E82773" w:rsidRPr="0095268C">
              <w:rPr>
                <w:szCs w:val="20"/>
                <w:lang w:val="lv-LV"/>
              </w:rPr>
              <w:t>pieņēmuši</w:t>
            </w:r>
            <w:r w:rsidRPr="0095268C">
              <w:rPr>
                <w:szCs w:val="20"/>
                <w:lang w:val="lv-LV"/>
              </w:rPr>
              <w:t xml:space="preserve"> DIO vainas dēļ.</w:t>
            </w:r>
          </w:p>
        </w:tc>
      </w:tr>
      <w:tr w:rsidR="006748CB" w:rsidRPr="0095268C" w14:paraId="334954B6" w14:textId="77777777" w:rsidTr="00DA22CB">
        <w:tc>
          <w:tcPr>
            <w:tcW w:w="9673" w:type="dxa"/>
          </w:tcPr>
          <w:p w14:paraId="0BFD3CD3" w14:textId="6B5725E8" w:rsidR="006748CB" w:rsidRPr="0095268C" w:rsidRDefault="00E82773" w:rsidP="00D17E10">
            <w:pPr>
              <w:spacing w:before="120" w:after="120"/>
              <w:ind w:left="495" w:hanging="495"/>
              <w:jc w:val="both"/>
              <w:rPr>
                <w:szCs w:val="20"/>
                <w:lang w:val="lv-LV"/>
              </w:rPr>
            </w:pPr>
            <w:r w:rsidRPr="0095268C">
              <w:rPr>
                <w:b/>
                <w:szCs w:val="20"/>
                <w:lang w:val="lv-LV"/>
              </w:rPr>
              <w:t>15</w:t>
            </w:r>
            <w:r w:rsidR="006748CB" w:rsidRPr="0095268C">
              <w:rPr>
                <w:b/>
                <w:szCs w:val="20"/>
                <w:lang w:val="lv-LV"/>
              </w:rPr>
              <w:t xml:space="preserve">. </w:t>
            </w:r>
            <w:r w:rsidR="00D17E10" w:rsidRPr="0095268C">
              <w:rPr>
                <w:b/>
                <w:szCs w:val="20"/>
                <w:lang w:val="lv-LV"/>
              </w:rPr>
              <w:t xml:space="preserve">   </w:t>
            </w:r>
            <w:r w:rsidR="006748CB" w:rsidRPr="0095268C">
              <w:rPr>
                <w:b/>
                <w:szCs w:val="20"/>
                <w:lang w:val="lv-LV"/>
              </w:rPr>
              <w:t>SPĒKĀ ESAMĪBAS TERMIŅŠ, GROZĪJUMI UN IZBEIGŠANA</w:t>
            </w:r>
          </w:p>
        </w:tc>
      </w:tr>
      <w:tr w:rsidR="006748CB" w:rsidRPr="0095268C" w14:paraId="1C77786B" w14:textId="77777777" w:rsidTr="00DA22CB">
        <w:tc>
          <w:tcPr>
            <w:tcW w:w="9673" w:type="dxa"/>
          </w:tcPr>
          <w:p w14:paraId="1F439413" w14:textId="72DC8C0E" w:rsidR="006748CB" w:rsidRPr="0095268C" w:rsidRDefault="006748CB" w:rsidP="00EE7809">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Šis Līgums stājas spēkā pēc tam, kad to ir parakstījušas abas Puses, un </w:t>
            </w:r>
            <w:r w:rsidR="00BB514B" w:rsidRPr="0095268C">
              <w:rPr>
                <w:szCs w:val="20"/>
                <w:lang w:val="lv-LV"/>
              </w:rPr>
              <w:t>tas ir</w:t>
            </w:r>
            <w:r w:rsidRPr="0095268C">
              <w:rPr>
                <w:szCs w:val="20"/>
                <w:lang w:val="lv-LV"/>
              </w:rPr>
              <w:t xml:space="preserve"> spēkā</w:t>
            </w:r>
            <w:r w:rsidR="00BB514B" w:rsidRPr="0095268C">
              <w:rPr>
                <w:szCs w:val="20"/>
                <w:lang w:val="lv-LV"/>
              </w:rPr>
              <w:t xml:space="preserve">, </w:t>
            </w:r>
            <w:r w:rsidR="00E82773" w:rsidRPr="0095268C">
              <w:rPr>
                <w:szCs w:val="20"/>
                <w:lang w:val="lv-LV"/>
              </w:rPr>
              <w:t xml:space="preserve">kamēr DIO ir </w:t>
            </w:r>
            <w:r w:rsidR="00BB514B" w:rsidRPr="0095268C">
              <w:rPr>
                <w:szCs w:val="20"/>
                <w:lang w:val="lv-LV"/>
              </w:rPr>
              <w:t>D</w:t>
            </w:r>
            <w:r w:rsidR="00E82773" w:rsidRPr="0095268C">
              <w:rPr>
                <w:szCs w:val="20"/>
                <w:lang w:val="lv-LV"/>
              </w:rPr>
              <w:t>epozīta sistēmas operators Latvijā saskaņā ar normatīvajos aktos paredzēto kārtību.</w:t>
            </w:r>
          </w:p>
        </w:tc>
      </w:tr>
      <w:tr w:rsidR="006748CB" w:rsidRPr="0095268C" w14:paraId="1A7FAC8D" w14:textId="77777777" w:rsidTr="00DA22CB">
        <w:tc>
          <w:tcPr>
            <w:tcW w:w="9673" w:type="dxa"/>
          </w:tcPr>
          <w:p w14:paraId="2E536C7A" w14:textId="460B663B" w:rsidR="006748CB" w:rsidRPr="0095268C" w:rsidRDefault="006748CB" w:rsidP="00EE7809">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tīmekļvietnē </w:t>
            </w:r>
            <w:hyperlink r:id="rId14" w:history="1">
              <w:r w:rsidR="00F22DA1" w:rsidRPr="0079732E">
                <w:rPr>
                  <w:rStyle w:val="Hyperlink"/>
                </w:rPr>
                <w:t>www.depozitapunkts.lv</w:t>
              </w:r>
            </w:hyperlink>
            <w:r w:rsidR="00F22DA1">
              <w:t xml:space="preserve"> </w:t>
            </w:r>
            <w:r w:rsidRPr="0095268C">
              <w:rPr>
                <w:szCs w:val="20"/>
                <w:lang w:val="lv-LV"/>
              </w:rPr>
              <w:t xml:space="preserve">publicētā </w:t>
            </w:r>
            <w:r w:rsidR="00E82773" w:rsidRPr="0095268C">
              <w:rPr>
                <w:szCs w:val="20"/>
                <w:lang w:val="lv-LV"/>
              </w:rPr>
              <w:t>Rokasgrāmata Depozīta iepakotājiem, Depozīta sistēmas dalības maksas apmērs</w:t>
            </w:r>
            <w:r w:rsidRPr="0095268C">
              <w:rPr>
                <w:szCs w:val="20"/>
                <w:lang w:val="lv-LV"/>
              </w:rPr>
              <w:t xml:space="preserve"> un citi šā Līguma pielikumi līdz ar to grozījumiem un papildinājumiem veido šā Līguma neatņemamu sastāvdaļu. Līguma izpildē Pusēm ir jāievēro DIO tīmekļvietnē publicētā </w:t>
            </w:r>
            <w:r w:rsidR="00E82773" w:rsidRPr="0095268C">
              <w:rPr>
                <w:szCs w:val="20"/>
                <w:lang w:val="lv-LV"/>
              </w:rPr>
              <w:t>Rokasgrāmatas Depozīta iepakotājiem</w:t>
            </w:r>
            <w:r w:rsidRPr="0095268C">
              <w:rPr>
                <w:szCs w:val="20"/>
                <w:lang w:val="lv-LV"/>
              </w:rPr>
              <w:t xml:space="preserve"> spēkā esošā versija</w:t>
            </w:r>
            <w:r w:rsidR="00E82773" w:rsidRPr="0095268C">
              <w:rPr>
                <w:szCs w:val="20"/>
                <w:lang w:val="lv-LV"/>
              </w:rPr>
              <w:t>, kā arī aktuālais Depozīta sistēmas dalības maksas apmērs.</w:t>
            </w:r>
          </w:p>
        </w:tc>
      </w:tr>
      <w:tr w:rsidR="006748CB" w:rsidRPr="0095268C" w14:paraId="2DFB82DA" w14:textId="77777777" w:rsidTr="00DA22CB">
        <w:tc>
          <w:tcPr>
            <w:tcW w:w="9673" w:type="dxa"/>
          </w:tcPr>
          <w:p w14:paraId="70908F45" w14:textId="521E07B6" w:rsidR="00E50A81" w:rsidRPr="0095268C" w:rsidRDefault="00720394" w:rsidP="005643DB">
            <w:pPr>
              <w:pStyle w:val="ListParagraph"/>
              <w:numPr>
                <w:ilvl w:val="1"/>
                <w:numId w:val="21"/>
              </w:numPr>
              <w:spacing w:before="120" w:after="120"/>
              <w:ind w:left="0" w:firstLine="0"/>
              <w:contextualSpacing w:val="0"/>
              <w:jc w:val="both"/>
              <w:rPr>
                <w:szCs w:val="20"/>
                <w:lang w:val="lv-LV"/>
              </w:rPr>
            </w:pPr>
            <w:bookmarkStart w:id="13" w:name="_Hlk73000903"/>
            <w:r w:rsidRPr="0095268C">
              <w:rPr>
                <w:szCs w:val="20"/>
                <w:lang w:val="lv-LV"/>
              </w:rPr>
              <w:t>DIO ir pienākums uzturēt informāciju Rokasgrāmatā depozīta iepakotājiem saskaņā ar normatīviem aktiem un tiesības to vienpusēji grozīt un/vai papildināt Rokasgrāmatu Depozīta iepakotājiem, ja šādi grozījumi un/vai papildinājumi ir jāveic</w:t>
            </w:r>
            <w:r w:rsidR="005643DB" w:rsidRPr="0095268C">
              <w:rPr>
                <w:szCs w:val="20"/>
                <w:lang w:val="lv-LV"/>
              </w:rPr>
              <w:t xml:space="preserve"> tādēļ, ka ir notikušas izmaiņas normatīvajos aktos, kas ietekmē Depozīta sistēmas darbību</w:t>
            </w:r>
            <w:r w:rsidRPr="0095268C">
              <w:rPr>
                <w:szCs w:val="20"/>
                <w:lang w:val="lv-LV"/>
              </w:rPr>
              <w:t xml:space="preserve">. Šādos gadījumos DIO pēc iespējas ātrāk jāinformē Depozīta iepakotājs par izmaiņām, ievietojot informāciju DIO tīmekļvietnē </w:t>
            </w:r>
            <w:hyperlink r:id="rId15" w:history="1">
              <w:r w:rsidR="00F22DA1" w:rsidRPr="0079732E">
                <w:rPr>
                  <w:rStyle w:val="Hyperlink"/>
                </w:rPr>
                <w:t>www.depozitapunkts.lv</w:t>
              </w:r>
            </w:hyperlink>
            <w:r w:rsidRPr="0095268C">
              <w:rPr>
                <w:szCs w:val="20"/>
                <w:lang w:val="lv-LV"/>
              </w:rPr>
              <w:t xml:space="preserve"> un nosūtot Depozīta iepakotājam informāciju un grozīto/papildināto dokumentu pa e-pastu.</w:t>
            </w:r>
            <w:bookmarkEnd w:id="13"/>
          </w:p>
        </w:tc>
      </w:tr>
      <w:tr w:rsidR="005643DB" w:rsidRPr="0095268C" w14:paraId="08BFE56F" w14:textId="77777777" w:rsidTr="00DA22CB">
        <w:tc>
          <w:tcPr>
            <w:tcW w:w="9673" w:type="dxa"/>
          </w:tcPr>
          <w:p w14:paraId="26DD0970" w14:textId="1C1DE995" w:rsidR="005643DB" w:rsidRPr="0095268C" w:rsidRDefault="005643D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ir tiesības vienpersoniski grozīt Rokasgrāmatā depozīta iepakotājiem, par to publiski paziņojot DIO tīmekļvietnē </w:t>
            </w:r>
            <w:hyperlink r:id="rId16" w:history="1">
              <w:r w:rsidR="00F22DA1" w:rsidRPr="0079732E">
                <w:rPr>
                  <w:rStyle w:val="Hyperlink"/>
                </w:rPr>
                <w:t>www.depozitapunkts.lv</w:t>
              </w:r>
            </w:hyperlink>
            <w:r w:rsidRPr="0095268C">
              <w:rPr>
                <w:szCs w:val="20"/>
                <w:lang w:val="lv-LV"/>
              </w:rPr>
              <w:t xml:space="preserve"> un paziņojot Depozīta iepakotājam pa e-pastu ne vēlāk kā 2 (divus) mēnešus iepriekš. Par izmaiņām, kas maina iepakojuma veidu vai tā marķējumu, publisks paziņojums tiek veikts DIO tīmekļvietnē </w:t>
            </w:r>
            <w:hyperlink r:id="rId17" w:history="1">
              <w:r w:rsidR="00F22DA1" w:rsidRPr="0079732E">
                <w:rPr>
                  <w:rStyle w:val="Hyperlink"/>
                </w:rPr>
                <w:t>www.depozitapunkts.lv</w:t>
              </w:r>
            </w:hyperlink>
            <w:r w:rsidR="00F22DA1">
              <w:t xml:space="preserve"> </w:t>
            </w:r>
            <w:r w:rsidR="00F22DA1">
              <w:t>,</w:t>
            </w:r>
            <w:r w:rsidRPr="0095268C">
              <w:rPr>
                <w:szCs w:val="20"/>
                <w:lang w:val="lv-LV"/>
              </w:rPr>
              <w:t>un Depozīta iepakotājs tiek informēts pa e-pastu 12 (divpadsmit) mēnešus pirms šādas izmaiņas stājas spēkā.</w:t>
            </w:r>
          </w:p>
        </w:tc>
      </w:tr>
      <w:tr w:rsidR="006748CB" w:rsidRPr="0095268C" w14:paraId="6878BE43" w14:textId="77777777" w:rsidTr="00DA22CB">
        <w:tc>
          <w:tcPr>
            <w:tcW w:w="9673" w:type="dxa"/>
          </w:tcPr>
          <w:p w14:paraId="2E934E45" w14:textId="6FC61BAB" w:rsidR="006748CB" w:rsidRPr="0095268C" w:rsidRDefault="006748C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Šo Līgumu var jebkurā brīdī izbeigt uz rakstiskas Pušu vienošanās pamata.</w:t>
            </w:r>
          </w:p>
        </w:tc>
      </w:tr>
      <w:tr w:rsidR="006748CB" w:rsidRPr="0095268C" w14:paraId="573CCE57" w14:textId="77777777" w:rsidTr="00DA22CB">
        <w:tc>
          <w:tcPr>
            <w:tcW w:w="9673" w:type="dxa"/>
          </w:tcPr>
          <w:p w14:paraId="7B27F437" w14:textId="44C94D7F" w:rsidR="006748CB" w:rsidRPr="0095268C" w:rsidRDefault="007B7814"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lastRenderedPageBreak/>
              <w:t>Depozīta iepakotājam</w:t>
            </w:r>
            <w:r w:rsidR="006748CB" w:rsidRPr="0095268C">
              <w:rPr>
                <w:szCs w:val="20"/>
                <w:lang w:val="lv-LV"/>
              </w:rPr>
              <w:t xml:space="preserve"> ir tiesības vienpusēji izbeigt šo Līgumu, nevēršoties tiesā, iesniedzot DIO paziņojumu par Līguma izbeigšanu ne vēlāk kā 30 (trīsdesmit) kalendārās dienas iepriekš.</w:t>
            </w:r>
          </w:p>
        </w:tc>
      </w:tr>
      <w:tr w:rsidR="006748CB" w:rsidRPr="0095268C" w14:paraId="70148F0D" w14:textId="77777777" w:rsidTr="00DA22CB">
        <w:tc>
          <w:tcPr>
            <w:tcW w:w="9673" w:type="dxa"/>
          </w:tcPr>
          <w:p w14:paraId="52C4B9AB" w14:textId="3A8D4761" w:rsidR="006748CB" w:rsidRPr="0095268C" w:rsidRDefault="006748C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ir tiesības vienpusēji izbeigt šo Līgumu, </w:t>
            </w:r>
            <w:r w:rsidR="00590A96" w:rsidRPr="0095268C">
              <w:rPr>
                <w:szCs w:val="20"/>
                <w:lang w:val="lv-LV"/>
              </w:rPr>
              <w:t>30 (trīsdesmit) dienas iepriekš rakstveidā brīdinot par to Depozīta iepakotāju</w:t>
            </w:r>
            <w:r w:rsidR="001E42A6" w:rsidRPr="0095268C">
              <w:rPr>
                <w:szCs w:val="20"/>
                <w:lang w:val="lv-LV"/>
              </w:rPr>
              <w:t>,</w:t>
            </w:r>
            <w:r w:rsidR="00590A96" w:rsidRPr="0095268C">
              <w:rPr>
                <w:szCs w:val="20"/>
                <w:lang w:val="lv-LV"/>
              </w:rPr>
              <w:t xml:space="preserve"> </w:t>
            </w:r>
            <w:r w:rsidRPr="0095268C">
              <w:rPr>
                <w:szCs w:val="20"/>
                <w:lang w:val="lv-LV"/>
              </w:rPr>
              <w:t xml:space="preserve">nevēršoties tiesā, ja </w:t>
            </w:r>
            <w:r w:rsidR="007B7814" w:rsidRPr="0095268C">
              <w:rPr>
                <w:szCs w:val="20"/>
                <w:lang w:val="lv-LV"/>
              </w:rPr>
              <w:t>Depozīta iepakotājs</w:t>
            </w:r>
            <w:r w:rsidRPr="0095268C">
              <w:rPr>
                <w:szCs w:val="20"/>
                <w:lang w:val="lv-LV"/>
              </w:rPr>
              <w:t xml:space="preserve"> pieļauj būtisku Līguma pārkāpumu. Puse</w:t>
            </w:r>
            <w:r w:rsidR="007B7814" w:rsidRPr="0095268C">
              <w:rPr>
                <w:szCs w:val="20"/>
                <w:lang w:val="lv-LV"/>
              </w:rPr>
              <w:t>s</w:t>
            </w:r>
            <w:r w:rsidRPr="0095268C">
              <w:rPr>
                <w:szCs w:val="20"/>
                <w:lang w:val="lv-LV"/>
              </w:rPr>
              <w:t xml:space="preserve"> vienojas, ka turpmāk norādītajos gadījumos, bez ierobežojumiem, uzskatāms, ka </w:t>
            </w:r>
            <w:r w:rsidR="007B7814" w:rsidRPr="0095268C">
              <w:rPr>
                <w:szCs w:val="20"/>
                <w:lang w:val="lv-LV"/>
              </w:rPr>
              <w:t>Depozīta iepakotājs</w:t>
            </w:r>
            <w:r w:rsidRPr="0095268C">
              <w:rPr>
                <w:szCs w:val="20"/>
                <w:lang w:val="lv-LV"/>
              </w:rPr>
              <w:t xml:space="preserve"> ir pieļāvis būtisku Līguma pārkāpumu:</w:t>
            </w:r>
          </w:p>
        </w:tc>
      </w:tr>
      <w:tr w:rsidR="006748CB" w:rsidRPr="0095268C" w14:paraId="4C5D0422" w14:textId="77777777" w:rsidTr="00DA22CB">
        <w:tc>
          <w:tcPr>
            <w:tcW w:w="9673" w:type="dxa"/>
          </w:tcPr>
          <w:p w14:paraId="5FC0DB6F" w14:textId="1EF619B3"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nepilda jebkuras finansiālās saistības, kas izriet no Līguma, Līgumā noteiktajā kārtībā un termiņos (ieskaitot, </w:t>
            </w:r>
            <w:r w:rsidRPr="0095268C">
              <w:rPr>
                <w:szCs w:val="20"/>
                <w:lang w:val="lv-LV"/>
              </w:rPr>
              <w:t>bet neaprobežojoties</w:t>
            </w:r>
            <w:r w:rsidR="006748CB" w:rsidRPr="0095268C">
              <w:rPr>
                <w:szCs w:val="20"/>
                <w:lang w:val="lv-LV"/>
              </w:rPr>
              <w:t xml:space="preserve">, nemaksā Depozīta maksas un/vai Depozīta sistēmas dalības maksas </w:t>
            </w:r>
            <w:r w:rsidRPr="0095268C">
              <w:rPr>
                <w:szCs w:val="20"/>
                <w:lang w:val="lv-LV"/>
              </w:rPr>
              <w:t>ikmēneša maksājumus</w:t>
            </w:r>
            <w:r w:rsidR="006748CB" w:rsidRPr="0095268C">
              <w:rPr>
                <w:szCs w:val="20"/>
                <w:lang w:val="lv-LV"/>
              </w:rPr>
              <w:t xml:space="preserve"> u.c.), un, </w:t>
            </w:r>
            <w:r w:rsidRPr="0095268C">
              <w:rPr>
                <w:szCs w:val="20"/>
                <w:lang w:val="lv-LV"/>
              </w:rPr>
              <w:t>pēc</w:t>
            </w:r>
            <w:r w:rsidR="006748CB" w:rsidRPr="0095268C">
              <w:rPr>
                <w:szCs w:val="20"/>
                <w:lang w:val="lv-LV"/>
              </w:rPr>
              <w:t xml:space="preserve"> DIO paziņojum</w:t>
            </w:r>
            <w:r w:rsidRPr="0095268C">
              <w:rPr>
                <w:szCs w:val="20"/>
                <w:lang w:val="lv-LV"/>
              </w:rPr>
              <w:t>a saņemšanas</w:t>
            </w:r>
            <w:r w:rsidR="006748CB" w:rsidRPr="0095268C">
              <w:rPr>
                <w:szCs w:val="20"/>
                <w:lang w:val="lv-LV"/>
              </w:rPr>
              <w:t xml:space="preserve">, 30 (trīsdesmit) darba dienu laikā nenovērš šādu pārkāpumu. Ja starp Pusēm rodas strīds par </w:t>
            </w:r>
            <w:r w:rsidRPr="0095268C">
              <w:rPr>
                <w:szCs w:val="20"/>
                <w:lang w:val="lv-LV"/>
              </w:rPr>
              <w:t>Līgumā</w:t>
            </w:r>
            <w:r w:rsidR="006748CB" w:rsidRPr="0095268C">
              <w:rPr>
                <w:szCs w:val="20"/>
                <w:lang w:val="lv-LV"/>
              </w:rPr>
              <w:t xml:space="preserve"> norādītajiem maksājumiem un uz šī pamata </w:t>
            </w:r>
            <w:r w:rsidRPr="0095268C">
              <w:rPr>
                <w:szCs w:val="20"/>
                <w:lang w:val="lv-LV"/>
              </w:rPr>
              <w:t>Depozīta iepakotājs</w:t>
            </w:r>
            <w:r w:rsidR="006748CB" w:rsidRPr="0095268C">
              <w:rPr>
                <w:szCs w:val="20"/>
                <w:lang w:val="lv-LV"/>
              </w:rPr>
              <w:t xml:space="preserve"> saprātīgi nemaksā apstrīdēto summu, tas netiek uzskatīts par būtisku šī Līguma pārkāpumu;</w:t>
            </w:r>
          </w:p>
        </w:tc>
      </w:tr>
      <w:tr w:rsidR="006748CB" w:rsidRPr="0095268C" w14:paraId="0E951DE3" w14:textId="77777777" w:rsidTr="00DA22CB">
        <w:tc>
          <w:tcPr>
            <w:tcW w:w="9673" w:type="dxa"/>
          </w:tcPr>
          <w:p w14:paraId="27746EBC" w14:textId="28941869"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rīkojas pretēji šā Līguma 1</w:t>
            </w:r>
            <w:r w:rsidR="003526E2" w:rsidRPr="0095268C">
              <w:rPr>
                <w:szCs w:val="20"/>
                <w:lang w:val="lv-LV"/>
              </w:rPr>
              <w:t>9</w:t>
            </w:r>
            <w:r w:rsidR="006748CB" w:rsidRPr="0095268C">
              <w:rPr>
                <w:szCs w:val="20"/>
                <w:lang w:val="lv-LV"/>
              </w:rPr>
              <w:t>.5.punktā ietvertajiem nosacījumiem;</w:t>
            </w:r>
          </w:p>
        </w:tc>
      </w:tr>
      <w:tr w:rsidR="006748CB" w:rsidRPr="0095268C" w14:paraId="030257B5" w14:textId="77777777" w:rsidTr="00DA22CB">
        <w:tc>
          <w:tcPr>
            <w:tcW w:w="9673" w:type="dxa"/>
          </w:tcPr>
          <w:p w14:paraId="09A839AD" w14:textId="0422B3FF"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nepiešķir DIO piekļuvi un/vai neiesniedz nepieciešamos dokumentus, lai tas varētu pārbaudīt </w:t>
            </w:r>
            <w:r w:rsidR="00423E81" w:rsidRPr="0095268C">
              <w:rPr>
                <w:szCs w:val="20"/>
                <w:lang w:val="lv-LV"/>
              </w:rPr>
              <w:t>Depozīta iepakotāju</w:t>
            </w:r>
            <w:r w:rsidR="006748CB" w:rsidRPr="0095268C">
              <w:rPr>
                <w:szCs w:val="20"/>
                <w:lang w:val="lv-LV"/>
              </w:rPr>
              <w:t xml:space="preserve"> atbilstoši šā Līguma 12.punktā noteiktajam, un pēc DIO paziņojuma saņemšanas nenovērš šādu pārkāpumu 7 (septiņu) darba dienu laikā.</w:t>
            </w:r>
          </w:p>
        </w:tc>
      </w:tr>
      <w:tr w:rsidR="006748CB" w:rsidRPr="0095268C" w14:paraId="43DFCD30" w14:textId="77777777" w:rsidTr="00DA22CB">
        <w:tc>
          <w:tcPr>
            <w:tcW w:w="9673" w:type="dxa"/>
          </w:tcPr>
          <w:p w14:paraId="0BEB64A4" w14:textId="4007E76F" w:rsidR="00D17E10" w:rsidRPr="004D20A4" w:rsidRDefault="006748CB" w:rsidP="00D17E10">
            <w:pPr>
              <w:pStyle w:val="ListParagraph"/>
              <w:numPr>
                <w:ilvl w:val="1"/>
                <w:numId w:val="21"/>
              </w:numPr>
              <w:spacing w:before="120" w:after="120"/>
              <w:ind w:left="0" w:firstLine="0"/>
              <w:contextualSpacing w:val="0"/>
              <w:jc w:val="both"/>
              <w:rPr>
                <w:szCs w:val="20"/>
                <w:lang w:val="lv-LV"/>
              </w:rPr>
            </w:pPr>
            <w:r w:rsidRPr="0095268C">
              <w:rPr>
                <w:szCs w:val="20"/>
                <w:lang w:val="lv-LV"/>
              </w:rPr>
              <w:t>Jebkurai no Pusēm ir tiesības vienpusēji izbeigt Līgumu, nevēršoties tiesā, ja DIO zaudē tiesības veikt depozīta sistēmas operatora funkcijas</w:t>
            </w:r>
            <w:r w:rsidR="007B7814" w:rsidRPr="0095268C">
              <w:rPr>
                <w:szCs w:val="20"/>
                <w:lang w:val="lv-LV"/>
              </w:rPr>
              <w:t xml:space="preserve"> atbilstoši normatīvo aktu prasībām</w:t>
            </w:r>
            <w:r w:rsidR="007562EA" w:rsidRPr="0095268C">
              <w:rPr>
                <w:szCs w:val="20"/>
                <w:lang w:val="lv-LV"/>
              </w:rPr>
              <w:t>.</w:t>
            </w:r>
            <w:r w:rsidR="00BE356F" w:rsidRPr="0095268C">
              <w:rPr>
                <w:szCs w:val="20"/>
                <w:lang w:val="lv-LV"/>
              </w:rPr>
              <w:t xml:space="preserve"> Šādā gadījumā Līgums tiek izbeigts ar dienu, kad DIO pārstāj veikt depozīta sistēmas operatora funkcijas Latvijā.</w:t>
            </w:r>
          </w:p>
        </w:tc>
      </w:tr>
      <w:tr w:rsidR="006748CB" w:rsidRPr="0095268C" w14:paraId="5CB92FCF" w14:textId="77777777" w:rsidTr="00DA22CB">
        <w:tc>
          <w:tcPr>
            <w:tcW w:w="9673" w:type="dxa"/>
          </w:tcPr>
          <w:p w14:paraId="6D7CF6BD" w14:textId="6C0FDD53" w:rsidR="006748CB" w:rsidRPr="0095268C" w:rsidRDefault="006748CB" w:rsidP="00EE7809">
            <w:pPr>
              <w:pStyle w:val="ListParagraph"/>
              <w:numPr>
                <w:ilvl w:val="0"/>
                <w:numId w:val="22"/>
              </w:numPr>
              <w:spacing w:before="120" w:after="120"/>
              <w:contextualSpacing w:val="0"/>
              <w:jc w:val="both"/>
              <w:rPr>
                <w:b/>
                <w:szCs w:val="20"/>
                <w:lang w:val="lv-LV"/>
              </w:rPr>
            </w:pPr>
            <w:r w:rsidRPr="0095268C">
              <w:rPr>
                <w:b/>
                <w:szCs w:val="20"/>
                <w:lang w:val="lv-LV"/>
              </w:rPr>
              <w:t>LĪGUMA IZBEIGŠANAS SEKAS</w:t>
            </w:r>
          </w:p>
        </w:tc>
      </w:tr>
      <w:tr w:rsidR="006748CB" w:rsidRPr="0095268C" w14:paraId="0DCBB534" w14:textId="77777777" w:rsidTr="00DA22CB">
        <w:tc>
          <w:tcPr>
            <w:tcW w:w="9673" w:type="dxa"/>
          </w:tcPr>
          <w:p w14:paraId="476BFCAE" w14:textId="47EC6B82"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Pēc Līguma izbeigšanas DIO turpina </w:t>
            </w:r>
            <w:r w:rsidR="00F2307D" w:rsidRPr="0095268C">
              <w:rPr>
                <w:szCs w:val="20"/>
                <w:lang w:val="lv-LV"/>
              </w:rPr>
              <w:t>apsaimniekot</w:t>
            </w:r>
            <w:r w:rsidRPr="0095268C">
              <w:rPr>
                <w:szCs w:val="20"/>
                <w:lang w:val="lv-LV"/>
              </w:rPr>
              <w:t xml:space="preserve"> Depozīta iepakojum</w:t>
            </w:r>
            <w:r w:rsidR="00F2307D" w:rsidRPr="0095268C">
              <w:rPr>
                <w:szCs w:val="20"/>
                <w:lang w:val="lv-LV"/>
              </w:rPr>
              <w:t>u</w:t>
            </w:r>
            <w:r w:rsidRPr="0095268C">
              <w:rPr>
                <w:szCs w:val="20"/>
                <w:lang w:val="lv-LV"/>
              </w:rPr>
              <w:t xml:space="preserve">, ko </w:t>
            </w:r>
            <w:r w:rsidR="007562EA" w:rsidRPr="0095268C">
              <w:rPr>
                <w:szCs w:val="20"/>
                <w:lang w:val="lv-LV"/>
              </w:rPr>
              <w:t>Depozīta iepakotājs</w:t>
            </w:r>
            <w:r w:rsidRPr="0095268C">
              <w:rPr>
                <w:szCs w:val="20"/>
                <w:lang w:val="lv-LV"/>
              </w:rPr>
              <w:t xml:space="preserve"> laidis tirgū pirms Līguma izbeigšanas, savukārt </w:t>
            </w:r>
            <w:r w:rsidR="007562EA" w:rsidRPr="0095268C">
              <w:rPr>
                <w:szCs w:val="20"/>
                <w:lang w:val="lv-LV"/>
              </w:rPr>
              <w:t>Depozīta iepakotājs</w:t>
            </w:r>
            <w:r w:rsidRPr="0095268C">
              <w:rPr>
                <w:szCs w:val="20"/>
                <w:lang w:val="lv-LV"/>
              </w:rPr>
              <w:t xml:space="preserve"> turpina pildīt Līgumā noteiktos pienākumus saistībā ar Depozīta iepakojumu, kas tika laists tirgū līdz Līguma izbeigšanai. </w:t>
            </w:r>
            <w:r w:rsidR="007562EA" w:rsidRPr="0095268C">
              <w:rPr>
                <w:szCs w:val="20"/>
                <w:lang w:val="lv-LV"/>
              </w:rPr>
              <w:t>Pēc</w:t>
            </w:r>
            <w:r w:rsidRPr="0095268C">
              <w:rPr>
                <w:szCs w:val="20"/>
                <w:lang w:val="lv-LV"/>
              </w:rPr>
              <w:t xml:space="preserve"> Līguma izbeigšanas brīža </w:t>
            </w:r>
            <w:r w:rsidR="007562EA" w:rsidRPr="0095268C">
              <w:rPr>
                <w:szCs w:val="20"/>
                <w:lang w:val="lv-LV"/>
              </w:rPr>
              <w:t>Depozīta iepakotājam</w:t>
            </w:r>
            <w:r w:rsidRPr="0095268C">
              <w:rPr>
                <w:szCs w:val="20"/>
                <w:lang w:val="lv-LV"/>
              </w:rPr>
              <w:t xml:space="preserve"> ir jāpilda normatīvajos aktos paredzētie pienākumi saistībā ar iepakojumu, ko tas laiž tirgū pēc Līguma izbeigšanas, un DIO nav atbildīgs par šāda iepakojuma </w:t>
            </w:r>
            <w:r w:rsidR="00F2307D" w:rsidRPr="0095268C">
              <w:rPr>
                <w:szCs w:val="20"/>
                <w:lang w:val="lv-LV"/>
              </w:rPr>
              <w:t>apsaimniekošanu</w:t>
            </w:r>
            <w:r w:rsidRPr="0095268C">
              <w:rPr>
                <w:szCs w:val="20"/>
                <w:lang w:val="lv-LV"/>
              </w:rPr>
              <w:t xml:space="preserve">. </w:t>
            </w:r>
            <w:r w:rsidR="005517BE" w:rsidRPr="0095268C">
              <w:rPr>
                <w:szCs w:val="20"/>
                <w:lang w:val="lv-LV"/>
              </w:rPr>
              <w:t xml:space="preserve"> Informācija par Līguma izbeigšanu </w:t>
            </w:r>
            <w:r w:rsidR="00B13370" w:rsidRPr="0095268C">
              <w:rPr>
                <w:szCs w:val="20"/>
                <w:lang w:val="lv-LV"/>
              </w:rPr>
              <w:t xml:space="preserve">tiks nodota </w:t>
            </w:r>
            <w:r w:rsidR="00A1335A" w:rsidRPr="0095268C">
              <w:rPr>
                <w:szCs w:val="20"/>
                <w:lang w:val="lv-LV"/>
              </w:rPr>
              <w:t xml:space="preserve">jomu </w:t>
            </w:r>
            <w:r w:rsidR="004F6C58" w:rsidRPr="0095268C">
              <w:rPr>
                <w:szCs w:val="20"/>
                <w:lang w:val="lv-LV"/>
              </w:rPr>
              <w:t>kontrolējošām</w:t>
            </w:r>
            <w:r w:rsidR="00A1335A" w:rsidRPr="0095268C">
              <w:rPr>
                <w:szCs w:val="20"/>
                <w:lang w:val="lv-LV"/>
              </w:rPr>
              <w:t xml:space="preserve"> iestād</w:t>
            </w:r>
            <w:r w:rsidR="000176CC" w:rsidRPr="0095268C">
              <w:rPr>
                <w:szCs w:val="20"/>
                <w:lang w:val="lv-LV"/>
              </w:rPr>
              <w:t>ēm</w:t>
            </w:r>
            <w:r w:rsidR="00465CAE" w:rsidRPr="0095268C">
              <w:rPr>
                <w:szCs w:val="20"/>
                <w:lang w:val="lv-LV"/>
              </w:rPr>
              <w:t xml:space="preserve"> saskaņā ar DIO līgumu </w:t>
            </w:r>
            <w:r w:rsidR="000176CC" w:rsidRPr="0095268C">
              <w:rPr>
                <w:szCs w:val="20"/>
                <w:lang w:val="lv-LV"/>
              </w:rPr>
              <w:t>ar VVD.</w:t>
            </w:r>
            <w:r w:rsidR="007726A0" w:rsidRPr="0095268C">
              <w:rPr>
                <w:szCs w:val="20"/>
                <w:lang w:val="lv-LV"/>
              </w:rPr>
              <w:t xml:space="preserve"> Šī punkta nosacījumi nav piemērojami gadījumā, ja Līgums tiek izbeigts uz 15.7.punkta pamata.</w:t>
            </w:r>
          </w:p>
        </w:tc>
      </w:tr>
      <w:tr w:rsidR="006748CB" w:rsidRPr="0095268C" w14:paraId="778F7CF9" w14:textId="77777777" w:rsidTr="00DA22CB">
        <w:tc>
          <w:tcPr>
            <w:tcW w:w="9673" w:type="dxa"/>
          </w:tcPr>
          <w:p w14:paraId="5AF34296" w14:textId="6C543D62"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Pēc Līguma izbeigšanas spēkā paliek nosacījumi un kārtība attiecībā uz maksājumiem, līgumsodu, naudassodu un zaudējumu atlīdzības samaksu, </w:t>
            </w:r>
            <w:r w:rsidR="007562EA" w:rsidRPr="0095268C">
              <w:rPr>
                <w:szCs w:val="20"/>
                <w:lang w:val="lv-LV"/>
              </w:rPr>
              <w:t>Depozīta iepakotāja</w:t>
            </w:r>
            <w:r w:rsidRPr="0095268C">
              <w:rPr>
                <w:szCs w:val="20"/>
                <w:lang w:val="lv-LV"/>
              </w:rPr>
              <w:t xml:space="preserve"> pārbaudēm, no Līguma izrietošo strīdu risināšanu, atbilstoši šajā Līgumā noteiktajam, konfidencialitātes noteikumi un citi Līguma noteikumi, kas atbilstoši to būtībai paliek spēkā pēc Līguma izbeigšanas.</w:t>
            </w:r>
          </w:p>
        </w:tc>
      </w:tr>
      <w:tr w:rsidR="006748CB" w:rsidRPr="0095268C" w14:paraId="4C2AC3E0" w14:textId="77777777" w:rsidTr="00DA22CB">
        <w:tc>
          <w:tcPr>
            <w:tcW w:w="9673" w:type="dxa"/>
            <w:shd w:val="clear" w:color="auto" w:fill="auto"/>
          </w:tcPr>
          <w:p w14:paraId="56BA6127" w14:textId="50971569"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No Līguma izbeigšanās brīža </w:t>
            </w:r>
            <w:r w:rsidR="007562EA" w:rsidRPr="0095268C">
              <w:rPr>
                <w:szCs w:val="20"/>
                <w:lang w:val="lv-LV"/>
              </w:rPr>
              <w:t>Depozīta iepakotājam</w:t>
            </w:r>
            <w:r w:rsidRPr="0095268C">
              <w:rPr>
                <w:szCs w:val="20"/>
                <w:lang w:val="lv-LV"/>
              </w:rPr>
              <w:t xml:space="preserve"> </w:t>
            </w:r>
            <w:r w:rsidR="003F46B5" w:rsidRPr="0095268C">
              <w:rPr>
                <w:szCs w:val="20"/>
                <w:lang w:val="lv-LV"/>
              </w:rPr>
              <w:t xml:space="preserve">36 (trīsdesmit sešu) </w:t>
            </w:r>
            <w:r w:rsidRPr="0095268C">
              <w:rPr>
                <w:szCs w:val="20"/>
                <w:lang w:val="lv-LV"/>
              </w:rPr>
              <w:t xml:space="preserve">mēnešus nav tiesību marķēt produktus ar Svītrkodu, kas ir reģistrēts vai jebkurā laikā bijis reģistrēts (ja Svītrkods tiek </w:t>
            </w:r>
            <w:r w:rsidR="00527C25" w:rsidRPr="0095268C">
              <w:rPr>
                <w:szCs w:val="20"/>
                <w:lang w:val="lv-LV"/>
              </w:rPr>
              <w:t>izņemts</w:t>
            </w:r>
            <w:r w:rsidRPr="0095268C">
              <w:rPr>
                <w:szCs w:val="20"/>
                <w:lang w:val="lv-LV"/>
              </w:rPr>
              <w:t xml:space="preserve"> no </w:t>
            </w:r>
            <w:r w:rsidR="006F2D4D" w:rsidRPr="0095268C">
              <w:rPr>
                <w:szCs w:val="20"/>
                <w:lang w:val="lv-LV"/>
              </w:rPr>
              <w:t xml:space="preserve">aktīvā </w:t>
            </w:r>
            <w:r w:rsidRPr="0095268C">
              <w:rPr>
                <w:szCs w:val="20"/>
                <w:lang w:val="lv-LV"/>
              </w:rPr>
              <w:t xml:space="preserve">Reģistra) Reģistrā, un/vai </w:t>
            </w:r>
            <w:r w:rsidR="007562EA" w:rsidRPr="0095268C">
              <w:rPr>
                <w:szCs w:val="20"/>
                <w:lang w:val="lv-LV"/>
              </w:rPr>
              <w:t xml:space="preserve">laist tirgū </w:t>
            </w:r>
            <w:r w:rsidRPr="0095268C">
              <w:rPr>
                <w:szCs w:val="20"/>
                <w:lang w:val="lv-LV"/>
              </w:rPr>
              <w:t xml:space="preserve">produktus iepakojumā, kas apzīmēts ar Svītrkodu, kurš ir reģistrēts un/vai bijis reģistrēts (ja Svītrkods </w:t>
            </w:r>
            <w:r w:rsidR="00393EF4" w:rsidRPr="0095268C">
              <w:rPr>
                <w:szCs w:val="20"/>
                <w:lang w:val="lv-LV"/>
              </w:rPr>
              <w:t>ir izņemts</w:t>
            </w:r>
            <w:r w:rsidRPr="0095268C">
              <w:rPr>
                <w:szCs w:val="20"/>
                <w:lang w:val="lv-LV"/>
              </w:rPr>
              <w:t xml:space="preserve"> no </w:t>
            </w:r>
            <w:r w:rsidR="00393EF4" w:rsidRPr="0095268C">
              <w:rPr>
                <w:szCs w:val="20"/>
                <w:lang w:val="lv-LV"/>
              </w:rPr>
              <w:t xml:space="preserve">aktīvā </w:t>
            </w:r>
            <w:r w:rsidRPr="0095268C">
              <w:rPr>
                <w:szCs w:val="20"/>
                <w:lang w:val="lv-LV"/>
              </w:rPr>
              <w:t xml:space="preserve">Reģistra) Reģistrā. </w:t>
            </w:r>
          </w:p>
        </w:tc>
      </w:tr>
      <w:tr w:rsidR="006748CB" w:rsidRPr="0095268C" w14:paraId="66665F37" w14:textId="77777777" w:rsidTr="00DA22CB">
        <w:tc>
          <w:tcPr>
            <w:tcW w:w="9673" w:type="dxa"/>
          </w:tcPr>
          <w:p w14:paraId="1FA948F6" w14:textId="77C3A283" w:rsidR="00D17E10" w:rsidRPr="004D20A4" w:rsidRDefault="006748CB" w:rsidP="00D17E10">
            <w:pPr>
              <w:pStyle w:val="ListParagraph"/>
              <w:numPr>
                <w:ilvl w:val="1"/>
                <w:numId w:val="22"/>
              </w:numPr>
              <w:spacing w:before="120" w:after="120"/>
              <w:ind w:left="0" w:firstLine="0"/>
              <w:contextualSpacing w:val="0"/>
              <w:jc w:val="both"/>
              <w:rPr>
                <w:szCs w:val="20"/>
                <w:lang w:val="lv-LV"/>
              </w:rPr>
            </w:pPr>
            <w:r w:rsidRPr="0095268C">
              <w:rPr>
                <w:szCs w:val="20"/>
                <w:lang w:val="lv-LV"/>
              </w:rPr>
              <w:t>Pēc Līguma izbeigšanas DIO nosaka Reģistrā reģistrēt</w:t>
            </w:r>
            <w:r w:rsidR="00DB4C3F" w:rsidRPr="0095268C">
              <w:rPr>
                <w:szCs w:val="20"/>
                <w:lang w:val="lv-LV"/>
              </w:rPr>
              <w:t>ā</w:t>
            </w:r>
            <w:r w:rsidRPr="0095268C">
              <w:rPr>
                <w:szCs w:val="20"/>
                <w:lang w:val="lv-LV"/>
              </w:rPr>
              <w:t xml:space="preserve"> Depozīta iepakojuma reģistrācijas </w:t>
            </w:r>
            <w:r w:rsidR="009636AE" w:rsidRPr="0095268C">
              <w:rPr>
                <w:szCs w:val="20"/>
                <w:lang w:val="lv-LV"/>
              </w:rPr>
              <w:t xml:space="preserve">izņemšanas no </w:t>
            </w:r>
            <w:r w:rsidR="00C84B14" w:rsidRPr="0095268C">
              <w:rPr>
                <w:szCs w:val="20"/>
                <w:lang w:val="lv-LV"/>
              </w:rPr>
              <w:t>aktīvā Reģistra</w:t>
            </w:r>
            <w:r w:rsidRPr="0095268C">
              <w:rPr>
                <w:szCs w:val="20"/>
                <w:lang w:val="lv-LV"/>
              </w:rPr>
              <w:t xml:space="preserve"> nosacījumus. Nosacījumi ir jānosaka, atsaucoties uz </w:t>
            </w:r>
            <w:r w:rsidR="007562EA" w:rsidRPr="0095268C">
              <w:rPr>
                <w:szCs w:val="20"/>
                <w:lang w:val="lv-LV"/>
              </w:rPr>
              <w:t>Depozīta iepakotāja</w:t>
            </w:r>
            <w:r w:rsidRPr="0095268C">
              <w:rPr>
                <w:szCs w:val="20"/>
                <w:lang w:val="lv-LV"/>
              </w:rPr>
              <w:t xml:space="preserve"> Pārskatiem, un tā, lai Depozīta iepakojums tiktu </w:t>
            </w:r>
            <w:r w:rsidR="00C84B14" w:rsidRPr="0095268C">
              <w:rPr>
                <w:szCs w:val="20"/>
                <w:lang w:val="lv-LV"/>
              </w:rPr>
              <w:t>izņemts no aktīvā</w:t>
            </w:r>
            <w:r w:rsidRPr="0095268C">
              <w:rPr>
                <w:szCs w:val="20"/>
                <w:lang w:val="lv-LV"/>
              </w:rPr>
              <w:t xml:space="preserve"> Reģistra </w:t>
            </w:r>
            <w:r w:rsidR="003F46B5" w:rsidRPr="0095268C">
              <w:rPr>
                <w:szCs w:val="20"/>
                <w:lang w:val="lv-LV"/>
              </w:rPr>
              <w:t xml:space="preserve">36 (trīsdesmit sešu) </w:t>
            </w:r>
            <w:r w:rsidRPr="0095268C">
              <w:rPr>
                <w:szCs w:val="20"/>
                <w:lang w:val="lv-LV"/>
              </w:rPr>
              <w:t>mēnešu laikā no pēdējās dienas, kad produkti attiecīgajā Depozīta iepakojumā laisti tirgū Latvijā.</w:t>
            </w:r>
          </w:p>
        </w:tc>
      </w:tr>
      <w:tr w:rsidR="006748CB" w:rsidRPr="0095268C" w14:paraId="1AF305D4" w14:textId="77777777" w:rsidTr="00DA22CB">
        <w:tc>
          <w:tcPr>
            <w:tcW w:w="9673" w:type="dxa"/>
          </w:tcPr>
          <w:p w14:paraId="4905CBE7" w14:textId="65AD71F1" w:rsidR="006748CB" w:rsidRPr="0095268C" w:rsidRDefault="00D17E10" w:rsidP="00D17E10">
            <w:pPr>
              <w:pStyle w:val="ListParagraph"/>
              <w:spacing w:before="120" w:after="120"/>
              <w:ind w:left="360" w:hanging="360"/>
              <w:contextualSpacing w:val="0"/>
              <w:jc w:val="both"/>
              <w:rPr>
                <w:szCs w:val="20"/>
                <w:lang w:val="lv-LV"/>
              </w:rPr>
            </w:pPr>
            <w:r w:rsidRPr="0095268C">
              <w:rPr>
                <w:b/>
                <w:szCs w:val="20"/>
                <w:lang w:val="lv-LV"/>
              </w:rPr>
              <w:t>17</w:t>
            </w:r>
            <w:r w:rsidR="006748CB" w:rsidRPr="0095268C">
              <w:rPr>
                <w:b/>
                <w:szCs w:val="20"/>
                <w:lang w:val="lv-LV"/>
              </w:rPr>
              <w:t>.</w:t>
            </w:r>
            <w:r w:rsidRPr="0095268C">
              <w:rPr>
                <w:b/>
                <w:szCs w:val="20"/>
                <w:lang w:val="lv-LV"/>
              </w:rPr>
              <w:t xml:space="preserve"> </w:t>
            </w:r>
            <w:r w:rsidR="006748CB" w:rsidRPr="0095268C">
              <w:rPr>
                <w:b/>
                <w:szCs w:val="20"/>
                <w:lang w:val="lv-LV"/>
              </w:rPr>
              <w:t xml:space="preserve"> KONFIDENCIALITĀTE</w:t>
            </w:r>
          </w:p>
        </w:tc>
      </w:tr>
      <w:tr w:rsidR="006748CB" w:rsidRPr="0095268C" w14:paraId="63D3B8C8" w14:textId="77777777" w:rsidTr="00DA22CB">
        <w:tc>
          <w:tcPr>
            <w:tcW w:w="9673" w:type="dxa"/>
          </w:tcPr>
          <w:p w14:paraId="78335B52" w14:textId="711FD423"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Visa informācija un dati, ko Puse saņēmusi, parakstot un izpildot šo Līgumu, ieskaitot vēsturiskos datus, stratēģijas, plānus, nākotnes plānus, kā arī informāciju saistībā ar </w:t>
            </w:r>
            <w:r w:rsidR="00B12A56" w:rsidRPr="0095268C">
              <w:rPr>
                <w:szCs w:val="20"/>
                <w:lang w:val="lv-LV"/>
              </w:rPr>
              <w:t>Depozīta iepakotāja</w:t>
            </w:r>
            <w:r w:rsidRPr="0095268C">
              <w:rPr>
                <w:szCs w:val="20"/>
                <w:lang w:val="lv-LV"/>
              </w:rPr>
              <w:t xml:space="preserve"> produktiem, ražošanas darbību, pircējām, cenām, cenu veidošanu, pārdošanu un/vai izplatīšanu un visa cita informācija, kas saistīta ar </w:t>
            </w:r>
            <w:r w:rsidR="00B12A56" w:rsidRPr="0095268C">
              <w:rPr>
                <w:szCs w:val="20"/>
                <w:lang w:val="lv-LV"/>
              </w:rPr>
              <w:t>Depozīta iepakotāju</w:t>
            </w:r>
            <w:r w:rsidRPr="0095268C">
              <w:rPr>
                <w:szCs w:val="20"/>
                <w:lang w:val="lv-LV"/>
              </w:rPr>
              <w:t xml:space="preserve"> un tā darbībām (</w:t>
            </w:r>
            <w:r w:rsidRPr="0095268C">
              <w:rPr>
                <w:b/>
                <w:bCs/>
                <w:szCs w:val="20"/>
                <w:lang w:val="lv-LV"/>
              </w:rPr>
              <w:t>Konfidenciālā informācija</w:t>
            </w:r>
            <w:r w:rsidRPr="0095268C">
              <w:rPr>
                <w:szCs w:val="20"/>
                <w:lang w:val="lv-LV"/>
              </w:rPr>
              <w:t>), ir konfidenciāla, un neviena Puse nedrīkst izpaust Konfidenciālu informāciju, kas saistīta ar otru Pusi, jebkurai trešajai pusei bez Puses rakstiskas piekrišanas.</w:t>
            </w:r>
          </w:p>
        </w:tc>
      </w:tr>
      <w:tr w:rsidR="006748CB" w:rsidRPr="0095268C" w14:paraId="0F85BA64" w14:textId="77777777" w:rsidTr="00DA22CB">
        <w:tc>
          <w:tcPr>
            <w:tcW w:w="9673" w:type="dxa"/>
          </w:tcPr>
          <w:p w14:paraId="4C64AB52" w14:textId="30D847EE"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Puses vienojas, ka DIO drīkst izmantot ar </w:t>
            </w:r>
            <w:r w:rsidR="00B12A56" w:rsidRPr="0095268C">
              <w:rPr>
                <w:szCs w:val="20"/>
                <w:lang w:val="lv-LV"/>
              </w:rPr>
              <w:t>Depozīta iepakotāju</w:t>
            </w:r>
            <w:r w:rsidRPr="0095268C">
              <w:rPr>
                <w:szCs w:val="20"/>
                <w:lang w:val="lv-LV"/>
              </w:rPr>
              <w:t xml:space="preserve"> saistītu </w:t>
            </w:r>
            <w:r w:rsidR="00A00149" w:rsidRPr="0095268C">
              <w:rPr>
                <w:szCs w:val="20"/>
                <w:lang w:val="lv-LV"/>
              </w:rPr>
              <w:t xml:space="preserve">Konfidenciālu </w:t>
            </w:r>
            <w:r w:rsidRPr="0095268C">
              <w:rPr>
                <w:szCs w:val="20"/>
                <w:lang w:val="lv-LV"/>
              </w:rPr>
              <w:t xml:space="preserve">informāciju tikai tādā gadījumā, ja tas ir tieši nepieciešams Līguma izpildei un/vai Depozīta sistēmas organizēšanai (ieskaitot saziņu ar Pārdevējiem un </w:t>
            </w:r>
            <w:r w:rsidR="00B12A56" w:rsidRPr="0095268C">
              <w:rPr>
                <w:szCs w:val="20"/>
                <w:lang w:val="lv-LV"/>
              </w:rPr>
              <w:t>Taromātu</w:t>
            </w:r>
            <w:r w:rsidRPr="0095268C">
              <w:rPr>
                <w:szCs w:val="20"/>
                <w:lang w:val="lv-LV"/>
              </w:rPr>
              <w:t xml:space="preserve"> operatoriem) un tikai nepieciešamajā apjomā. DIO nav tiesību izmantot Konfidenciālu informāciju citiem mērķiem, kā arī savam vai trešo personu labumam.</w:t>
            </w:r>
          </w:p>
        </w:tc>
      </w:tr>
      <w:tr w:rsidR="006748CB" w:rsidRPr="0095268C" w14:paraId="4179F08D" w14:textId="77777777" w:rsidTr="00DA22CB">
        <w:tc>
          <w:tcPr>
            <w:tcW w:w="9673" w:type="dxa"/>
          </w:tcPr>
          <w:p w14:paraId="184C3A50" w14:textId="2C43D55F"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lastRenderedPageBreak/>
              <w:t xml:space="preserve">Puses, nododot un/vai apmainoties ar Konfidenciālu informāciju, kas nepieciešama Līguma pienācīgai izpildei, </w:t>
            </w:r>
            <w:r w:rsidR="00F5038A" w:rsidRPr="0095268C">
              <w:rPr>
                <w:szCs w:val="20"/>
                <w:lang w:val="lv-LV"/>
              </w:rPr>
              <w:t xml:space="preserve">tai skaitā, </w:t>
            </w:r>
            <w:r w:rsidR="004E5BD0" w:rsidRPr="0095268C">
              <w:rPr>
                <w:szCs w:val="20"/>
                <w:lang w:val="lv-LV"/>
              </w:rPr>
              <w:t xml:space="preserve">lietojot </w:t>
            </w:r>
            <w:r w:rsidR="00F5038A" w:rsidRPr="0095268C">
              <w:rPr>
                <w:szCs w:val="20"/>
                <w:lang w:val="lv-LV"/>
              </w:rPr>
              <w:t>Pušu norādīt</w:t>
            </w:r>
            <w:r w:rsidR="004E5BD0" w:rsidRPr="0095268C">
              <w:rPr>
                <w:szCs w:val="20"/>
                <w:lang w:val="lv-LV"/>
              </w:rPr>
              <w:t>ās</w:t>
            </w:r>
            <w:r w:rsidR="00F5038A" w:rsidRPr="0095268C">
              <w:rPr>
                <w:szCs w:val="20"/>
                <w:lang w:val="lv-LV"/>
              </w:rPr>
              <w:t xml:space="preserve"> elektronisk</w:t>
            </w:r>
            <w:r w:rsidR="004E5BD0" w:rsidRPr="0095268C">
              <w:rPr>
                <w:szCs w:val="20"/>
                <w:lang w:val="lv-LV"/>
              </w:rPr>
              <w:t>ā pasta adreses (nosūtot un saņemot informāciju)</w:t>
            </w:r>
            <w:r w:rsidR="00F5038A" w:rsidRPr="0095268C">
              <w:rPr>
                <w:szCs w:val="20"/>
                <w:lang w:val="lv-LV"/>
              </w:rPr>
              <w:t xml:space="preserve">, </w:t>
            </w:r>
            <w:r w:rsidRPr="0095268C">
              <w:rPr>
                <w:szCs w:val="20"/>
                <w:lang w:val="lv-LV"/>
              </w:rPr>
              <w:t xml:space="preserve">glabājot, aizsargājot vai sistematizējot šādu informāciju, nodrošina, ka trešās personas, it īpaši </w:t>
            </w:r>
            <w:r w:rsidR="00B12A56" w:rsidRPr="0095268C">
              <w:rPr>
                <w:szCs w:val="20"/>
                <w:lang w:val="lv-LV"/>
              </w:rPr>
              <w:t>Depozīta iepakotāja</w:t>
            </w:r>
            <w:r w:rsidRPr="0095268C">
              <w:rPr>
                <w:szCs w:val="20"/>
                <w:lang w:val="lv-LV"/>
              </w:rPr>
              <w:t xml:space="preserve"> un Pārdevēja konkurenti, neiegūst piekļuvi Konfidenciālajai informācijai.</w:t>
            </w:r>
          </w:p>
        </w:tc>
      </w:tr>
      <w:tr w:rsidR="006748CB" w:rsidRPr="0095268C" w14:paraId="1C5A0626" w14:textId="77777777" w:rsidTr="00DA22CB">
        <w:tc>
          <w:tcPr>
            <w:tcW w:w="9673" w:type="dxa"/>
          </w:tcPr>
          <w:p w14:paraId="7E0E2058" w14:textId="4FC134CE"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Neņemot vērā 17.1.-17.3. punkta noteikumus, Puse var izpaust Konfidenciālo informāciju bez otras Puses rakstiskas piekrišanas:</w:t>
            </w:r>
          </w:p>
        </w:tc>
      </w:tr>
      <w:tr w:rsidR="006748CB" w:rsidRPr="0095268C" w14:paraId="4D6CED4A" w14:textId="77777777" w:rsidTr="00DA22CB">
        <w:tc>
          <w:tcPr>
            <w:tcW w:w="9673" w:type="dxa"/>
          </w:tcPr>
          <w:p w14:paraId="44AAA5DD" w14:textId="2B151659"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 xml:space="preserve">ja saskaņā ar Latvijas Republikas likumu prasībām Pusei Konfidenciālā informācija ir jāiesniedz kompetentām valsts un/vai pašvaldību iestādēm, tostarp tiesām. Šādā gadījumā DIO par to nekavējoties jāinformē </w:t>
            </w:r>
            <w:r w:rsidR="00B12A56" w:rsidRPr="0095268C">
              <w:rPr>
                <w:szCs w:val="20"/>
                <w:lang w:val="lv-LV"/>
              </w:rPr>
              <w:t>Depozīta iepakotājs</w:t>
            </w:r>
            <w:r w:rsidR="004E5BD0" w:rsidRPr="0095268C">
              <w:rPr>
                <w:szCs w:val="20"/>
                <w:lang w:val="lv-LV"/>
              </w:rPr>
              <w:t>;</w:t>
            </w:r>
            <w:r w:rsidRPr="0095268C">
              <w:rPr>
                <w:szCs w:val="20"/>
                <w:lang w:val="lv-LV"/>
              </w:rPr>
              <w:t xml:space="preserve">  </w:t>
            </w:r>
          </w:p>
        </w:tc>
      </w:tr>
      <w:tr w:rsidR="006748CB" w:rsidRPr="0095268C" w14:paraId="396FFF75" w14:textId="77777777" w:rsidTr="00DA22CB">
        <w:tc>
          <w:tcPr>
            <w:tcW w:w="9673" w:type="dxa"/>
          </w:tcPr>
          <w:p w14:paraId="66D80E4A" w14:textId="1ACF6A03"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ja Konfidenciālā informācija tiek atklāta juristiem, finansistiem un/vai auditoriem</w:t>
            </w:r>
            <w:r w:rsidR="007F3E62" w:rsidRPr="0095268C">
              <w:rPr>
                <w:szCs w:val="20"/>
                <w:lang w:val="lv-LV"/>
              </w:rPr>
              <w:t xml:space="preserve"> un citiem konsultantiem</w:t>
            </w:r>
            <w:r w:rsidRPr="0095268C">
              <w:rPr>
                <w:szCs w:val="20"/>
                <w:lang w:val="lv-LV"/>
              </w:rPr>
              <w:t>, kas pārstāv Pusi, kuriem šāda informācija ir nepieciešama, lai pienācīgi izpildītu pienākumus, kurus Puse tiem uzticējusi saistībā ar Līguma izpildi, ar nosacījumu, ka šādas personas ir uzņēmušās attiecīgas konfidencialitātes saistības;</w:t>
            </w:r>
          </w:p>
        </w:tc>
      </w:tr>
      <w:tr w:rsidR="006748CB" w:rsidRPr="0095268C" w14:paraId="0F9CC292" w14:textId="77777777" w:rsidTr="00DA22CB">
        <w:tc>
          <w:tcPr>
            <w:tcW w:w="9673" w:type="dxa"/>
          </w:tcPr>
          <w:p w14:paraId="18A81096" w14:textId="59347F6B"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ciktāl jebkura Konfidenciālā informācija kļūst publiska un/vai tikusi atklāta jebkādā veidā, kas nav saistīts ar Puses pienākumu pārkāpšanu saskaņā ar šī Līguma 17. punkta noteikumiem.</w:t>
            </w:r>
          </w:p>
        </w:tc>
      </w:tr>
      <w:tr w:rsidR="006748CB" w:rsidRPr="0095268C" w14:paraId="7E0333BC" w14:textId="77777777" w:rsidTr="00DA22CB">
        <w:tc>
          <w:tcPr>
            <w:tcW w:w="9673" w:type="dxa"/>
          </w:tcPr>
          <w:p w14:paraId="0BE114BD" w14:textId="4C0038FC" w:rsidR="006748CB" w:rsidRPr="0095268C" w:rsidRDefault="00B12A56"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Depozīta iepakotājs</w:t>
            </w:r>
            <w:r w:rsidR="006748CB" w:rsidRPr="0095268C">
              <w:rPr>
                <w:szCs w:val="20"/>
                <w:lang w:val="lv-LV"/>
              </w:rPr>
              <w:t xml:space="preserve"> saprot un piekrīt, ka no brīža, kad </w:t>
            </w:r>
            <w:r w:rsidRPr="0095268C">
              <w:rPr>
                <w:szCs w:val="20"/>
                <w:lang w:val="lv-LV"/>
              </w:rPr>
              <w:t>Depozīta iepakotājs</w:t>
            </w:r>
            <w:r w:rsidR="006748CB" w:rsidRPr="0095268C">
              <w:rPr>
                <w:szCs w:val="20"/>
                <w:lang w:val="lv-LV"/>
              </w:rPr>
              <w:t xml:space="preserve"> sniedz DIO datus, kas nepieciešami Depozīta iepakojuma reģistrēšanai Reģistrā, DIO ir tiesības pārsūtīt šos </w:t>
            </w:r>
            <w:r w:rsidRPr="0095268C">
              <w:rPr>
                <w:szCs w:val="20"/>
                <w:lang w:val="lv-LV"/>
              </w:rPr>
              <w:t>Depozīta iepakotāja</w:t>
            </w:r>
            <w:r w:rsidR="006748CB" w:rsidRPr="0095268C">
              <w:rPr>
                <w:szCs w:val="20"/>
                <w:lang w:val="lv-LV"/>
              </w:rPr>
              <w:t xml:space="preserve"> sniegtos datus un uz šo datu pamata Reģistrā reģistrēto informāciju </w:t>
            </w:r>
            <w:r w:rsidRPr="0095268C">
              <w:rPr>
                <w:szCs w:val="20"/>
                <w:lang w:val="lv-LV"/>
              </w:rPr>
              <w:t>Taromātu</w:t>
            </w:r>
            <w:r w:rsidR="006748CB" w:rsidRPr="0095268C">
              <w:rPr>
                <w:szCs w:val="20"/>
                <w:lang w:val="lv-LV"/>
              </w:rPr>
              <w:t xml:space="preserve"> operatoriem un Pārdevējiem, ar kuriem DIO ir līgumi.</w:t>
            </w:r>
          </w:p>
        </w:tc>
      </w:tr>
      <w:tr w:rsidR="006748CB" w:rsidRPr="0095268C" w14:paraId="71270C76" w14:textId="77777777" w:rsidTr="00DA22CB">
        <w:tc>
          <w:tcPr>
            <w:tcW w:w="9673" w:type="dxa"/>
          </w:tcPr>
          <w:p w14:paraId="5BE4A171" w14:textId="1A42245A"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Ja Līguma izpildes laikā vai jebkurā laikā </w:t>
            </w:r>
            <w:r w:rsidR="00B12A56" w:rsidRPr="0095268C">
              <w:rPr>
                <w:szCs w:val="20"/>
                <w:lang w:val="lv-LV"/>
              </w:rPr>
              <w:t xml:space="preserve">pēc tam </w:t>
            </w:r>
            <w:r w:rsidRPr="0095268C">
              <w:rPr>
                <w:szCs w:val="20"/>
                <w:lang w:val="lv-LV"/>
              </w:rPr>
              <w:t>Pusei saskaņā ar Latvijas Republikas likumiem ir pienākums atklāt Konfidenciālo informāciju valsts un/vai pašvaldību iestādēm vai jebkurai citai trešajai personai, Pusei ir jāveic visi nepieciešamie pasākumi un jāsniedz Konfidenciālā informāciju tādā veidā, formātā un kopsavilkuma līmenī, kas atbilst spēkā esošajos tiesību aktos noteiktajām minimālajām prasībām un vismazāk kaitē otras Puses uzņēmējdarbības interesēm un/vai tās interesēm saistībā ar konkurenci tirgū. Šādā gadījumā, izpaužot Konfidenciālo informāciju, Pusēm ir skaidri jānorāda, ka informācija ir konfidenciāla un ir komercnoslēpums (“</w:t>
            </w:r>
            <w:r w:rsidRPr="0095268C">
              <w:rPr>
                <w:i/>
                <w:iCs/>
                <w:szCs w:val="20"/>
                <w:lang w:val="lv-LV"/>
              </w:rPr>
              <w:t>Konfidenciāli (komercnoslēpums</w:t>
            </w:r>
            <w:r w:rsidRPr="0095268C">
              <w:rPr>
                <w:szCs w:val="20"/>
                <w:lang w:val="lv-LV"/>
              </w:rPr>
              <w:t>)”).</w:t>
            </w:r>
          </w:p>
        </w:tc>
      </w:tr>
      <w:tr w:rsidR="006748CB" w:rsidRPr="0095268C" w14:paraId="26748872" w14:textId="77777777" w:rsidTr="00DA22CB">
        <w:tc>
          <w:tcPr>
            <w:tcW w:w="9673" w:type="dxa"/>
          </w:tcPr>
          <w:p w14:paraId="0216102B" w14:textId="01994D6F" w:rsidR="00A83B0B" w:rsidRPr="0095268C" w:rsidRDefault="006748CB" w:rsidP="00D17E10">
            <w:pPr>
              <w:pStyle w:val="ListParagraph"/>
              <w:numPr>
                <w:ilvl w:val="1"/>
                <w:numId w:val="23"/>
              </w:numPr>
              <w:spacing w:before="120" w:after="120"/>
              <w:ind w:left="0" w:firstLine="0"/>
              <w:contextualSpacing w:val="0"/>
              <w:jc w:val="both"/>
              <w:rPr>
                <w:szCs w:val="20"/>
                <w:lang w:val="lv-LV"/>
              </w:rPr>
            </w:pPr>
            <w:r w:rsidRPr="0095268C">
              <w:rPr>
                <w:szCs w:val="20"/>
                <w:lang w:val="lv-LV"/>
              </w:rPr>
              <w:t>Pušu pienākumi saistībā ar šeit norādīto Konfidenciālo informāciju Pusēm ir saistoši visā Līguma darbības laikā un 3 (trīs) gadus pēc Līguma izbeigšanas.</w:t>
            </w:r>
          </w:p>
        </w:tc>
      </w:tr>
      <w:tr w:rsidR="006748CB" w:rsidRPr="0095268C" w14:paraId="145D061D" w14:textId="77777777" w:rsidTr="00DA22CB">
        <w:tc>
          <w:tcPr>
            <w:tcW w:w="9673" w:type="dxa"/>
          </w:tcPr>
          <w:p w14:paraId="5FA351A2" w14:textId="74BDC930" w:rsidR="006748CB" w:rsidRPr="0095268C" w:rsidRDefault="00D17E10" w:rsidP="00D17E10">
            <w:pPr>
              <w:pStyle w:val="ListParagraph"/>
              <w:spacing w:before="120" w:after="120"/>
              <w:ind w:hanging="720"/>
              <w:jc w:val="both"/>
              <w:rPr>
                <w:szCs w:val="20"/>
                <w:lang w:val="lv-LV"/>
              </w:rPr>
            </w:pPr>
            <w:r w:rsidRPr="0095268C">
              <w:rPr>
                <w:b/>
                <w:szCs w:val="20"/>
                <w:lang w:val="lv-LV"/>
              </w:rPr>
              <w:t>18</w:t>
            </w:r>
            <w:r w:rsidR="006748CB" w:rsidRPr="0095268C">
              <w:rPr>
                <w:b/>
                <w:szCs w:val="20"/>
                <w:lang w:val="lv-LV"/>
              </w:rPr>
              <w:t>.</w:t>
            </w:r>
            <w:r w:rsidR="006748CB" w:rsidRPr="0095268C">
              <w:rPr>
                <w:szCs w:val="20"/>
                <w:lang w:val="lv-LV"/>
              </w:rPr>
              <w:t xml:space="preserve"> </w:t>
            </w:r>
            <w:r w:rsidRPr="0095268C">
              <w:rPr>
                <w:szCs w:val="20"/>
                <w:lang w:val="lv-LV"/>
              </w:rPr>
              <w:t xml:space="preserve"> </w:t>
            </w:r>
            <w:r w:rsidR="006748CB" w:rsidRPr="0095268C">
              <w:rPr>
                <w:rFonts w:eastAsia="Calibri" w:cs="Times New Roman"/>
                <w:b/>
                <w:szCs w:val="20"/>
                <w:lang w:val="lv-LV"/>
              </w:rPr>
              <w:t>PIEMĒROJAMIE TIESĪBU AKTI, LĪGUMA INTERPRETĀCIJA UN STRĪDU RISINĀŠANA</w:t>
            </w:r>
          </w:p>
        </w:tc>
      </w:tr>
      <w:tr w:rsidR="006748CB" w:rsidRPr="0095268C" w14:paraId="74DFDE32" w14:textId="77777777" w:rsidTr="00DA22CB">
        <w:tc>
          <w:tcPr>
            <w:tcW w:w="9673" w:type="dxa"/>
          </w:tcPr>
          <w:p w14:paraId="4FC038A9" w14:textId="40FD6470" w:rsidR="006748CB" w:rsidRPr="0095268C" w:rsidRDefault="00D17E10" w:rsidP="00D17E10">
            <w:pPr>
              <w:pStyle w:val="ListParagraph"/>
              <w:numPr>
                <w:ilvl w:val="1"/>
                <w:numId w:val="43"/>
              </w:numPr>
              <w:spacing w:before="120" w:after="120"/>
              <w:ind w:left="353" w:hanging="353"/>
              <w:jc w:val="both"/>
              <w:rPr>
                <w:szCs w:val="20"/>
                <w:lang w:val="lv-LV"/>
              </w:rPr>
            </w:pPr>
            <w:r w:rsidRPr="0095268C">
              <w:rPr>
                <w:szCs w:val="20"/>
                <w:lang w:val="lv-LV"/>
              </w:rPr>
              <w:t xml:space="preserve"> </w:t>
            </w:r>
            <w:r w:rsidR="006748CB" w:rsidRPr="0095268C">
              <w:rPr>
                <w:szCs w:val="20"/>
                <w:lang w:val="lv-LV"/>
              </w:rPr>
              <w:t>Šim Līgumam ir piemērojami, un tas ir interpretējams saskaņā ar Latvijas Republikas normatīvajiem aktiem.</w:t>
            </w:r>
          </w:p>
        </w:tc>
      </w:tr>
      <w:tr w:rsidR="006748CB" w:rsidRPr="0095268C" w14:paraId="76CAE934" w14:textId="77777777" w:rsidTr="00DA22CB">
        <w:tc>
          <w:tcPr>
            <w:tcW w:w="9673" w:type="dxa"/>
          </w:tcPr>
          <w:p w14:paraId="4B5C1202" w14:textId="1D93A627"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 Ja kāds no Līguma noteikumiem ir pretrunā ar Latvijas likumiem vai kāda cita iemesla dēļ pilnībā vai daļēji kļūst spēkā neesošs, tas neietekmē pārējo Līguma noteikumu spēkā esamību. Šādā gadījumā Puses vienojas spēkā neesošo noteikumu aizstāt ar jaunu un likumīgu noteikumu, kuram pēc iespējas būtu tāds pats juridisks un ekonomisks efekts kā aizstātajam noteikumam.</w:t>
            </w:r>
          </w:p>
        </w:tc>
      </w:tr>
      <w:tr w:rsidR="006748CB" w:rsidRPr="0095268C" w14:paraId="25A92E90" w14:textId="77777777" w:rsidTr="00DA22CB">
        <w:tc>
          <w:tcPr>
            <w:tcW w:w="9673" w:type="dxa"/>
          </w:tcPr>
          <w:p w14:paraId="6161738A" w14:textId="219879E5"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 Strīda gadījumā Līguma interpretācijā vienmēr ir jāņem vērā, ka:</w:t>
            </w:r>
          </w:p>
        </w:tc>
      </w:tr>
      <w:tr w:rsidR="006748CB" w:rsidRPr="0095268C" w14:paraId="64333849" w14:textId="77777777" w:rsidTr="00DA22CB">
        <w:tc>
          <w:tcPr>
            <w:tcW w:w="9673" w:type="dxa"/>
          </w:tcPr>
          <w:p w14:paraId="666BFF49" w14:textId="5CF541C9" w:rsidR="006748CB" w:rsidRPr="0095268C" w:rsidRDefault="006748CB" w:rsidP="00D17E10">
            <w:pPr>
              <w:pStyle w:val="ListParagraph"/>
              <w:numPr>
                <w:ilvl w:val="2"/>
                <w:numId w:val="43"/>
              </w:numPr>
              <w:spacing w:before="120" w:after="120"/>
              <w:ind w:left="637" w:hanging="637"/>
              <w:contextualSpacing w:val="0"/>
              <w:jc w:val="both"/>
              <w:rPr>
                <w:szCs w:val="20"/>
                <w:lang w:val="lv-LV"/>
              </w:rPr>
            </w:pPr>
            <w:r w:rsidRPr="0095268C">
              <w:rPr>
                <w:szCs w:val="20"/>
                <w:lang w:val="lv-LV"/>
              </w:rPr>
              <w:t xml:space="preserve">DIO </w:t>
            </w:r>
            <w:r w:rsidR="00B12A56" w:rsidRPr="0095268C">
              <w:rPr>
                <w:szCs w:val="20"/>
                <w:lang w:val="lv-LV"/>
              </w:rPr>
              <w:t>uzņemas</w:t>
            </w:r>
            <w:r w:rsidRPr="0095268C">
              <w:rPr>
                <w:szCs w:val="20"/>
                <w:lang w:val="lv-LV"/>
              </w:rPr>
              <w:t xml:space="preserve"> </w:t>
            </w:r>
            <w:r w:rsidR="00B12A56" w:rsidRPr="0095268C">
              <w:rPr>
                <w:szCs w:val="20"/>
                <w:lang w:val="lv-LV"/>
              </w:rPr>
              <w:t>Depozīta iepakotāja</w:t>
            </w:r>
            <w:r w:rsidRPr="0095268C">
              <w:rPr>
                <w:szCs w:val="20"/>
                <w:lang w:val="lv-LV"/>
              </w:rPr>
              <w:t xml:space="preserve"> pienākumu</w:t>
            </w:r>
            <w:r w:rsidR="00B12A56" w:rsidRPr="0095268C">
              <w:rPr>
                <w:szCs w:val="20"/>
                <w:lang w:val="lv-LV"/>
              </w:rPr>
              <w:t xml:space="preserve"> apsaimniekot Depozīta iepakojumu</w:t>
            </w:r>
            <w:r w:rsidRPr="0095268C">
              <w:rPr>
                <w:szCs w:val="20"/>
                <w:lang w:val="lv-LV"/>
              </w:rPr>
              <w:t>, kas noteikts Iepakojuma likumā, un kas DIO ir uzticēts saskaņā ar šajā Līgumā un normatīvajos aktos noteiktajām prasībām, kas attiecas uz Depozīta sistēmas darbības nodrošināšanu;</w:t>
            </w:r>
          </w:p>
        </w:tc>
      </w:tr>
      <w:tr w:rsidR="006748CB" w:rsidRPr="0095268C" w14:paraId="6EFF7B24" w14:textId="77777777" w:rsidTr="00DA22CB">
        <w:tc>
          <w:tcPr>
            <w:tcW w:w="9673" w:type="dxa"/>
          </w:tcPr>
          <w:p w14:paraId="1C03449A" w14:textId="6EB2577D" w:rsidR="006748CB" w:rsidRPr="0095268C" w:rsidRDefault="006748CB" w:rsidP="00D17E10">
            <w:pPr>
              <w:pStyle w:val="ListParagraph"/>
              <w:numPr>
                <w:ilvl w:val="2"/>
                <w:numId w:val="43"/>
              </w:numPr>
              <w:spacing w:before="120" w:after="120"/>
              <w:ind w:left="637" w:hanging="637"/>
              <w:contextualSpacing w:val="0"/>
              <w:jc w:val="both"/>
              <w:rPr>
                <w:szCs w:val="20"/>
                <w:lang w:val="lv-LV"/>
              </w:rPr>
            </w:pPr>
            <w:r w:rsidRPr="0095268C">
              <w:rPr>
                <w:szCs w:val="20"/>
                <w:lang w:val="lv-LV"/>
              </w:rPr>
              <w:t xml:space="preserve">saskaņā ar normatīvo aktu prasībām DIO jāsniedz pakalpojumi visiem </w:t>
            </w:r>
            <w:r w:rsidR="000E4C6F" w:rsidRPr="0095268C">
              <w:rPr>
                <w:szCs w:val="20"/>
                <w:lang w:val="lv-LV"/>
              </w:rPr>
              <w:t>Depozīta iepakotājiem (</w:t>
            </w:r>
            <w:r w:rsidRPr="0095268C">
              <w:rPr>
                <w:szCs w:val="20"/>
                <w:lang w:val="lv-LV"/>
              </w:rPr>
              <w:t>ražotājiem un importētājiem</w:t>
            </w:r>
            <w:r w:rsidR="000E4C6F" w:rsidRPr="0095268C">
              <w:rPr>
                <w:szCs w:val="20"/>
                <w:lang w:val="lv-LV"/>
              </w:rPr>
              <w:t>)</w:t>
            </w:r>
            <w:r w:rsidRPr="0095268C">
              <w:rPr>
                <w:szCs w:val="20"/>
                <w:lang w:val="lv-LV"/>
              </w:rPr>
              <w:t>, kuri laiž tirgū Latvijā produktus Depozīta iepakojum</w:t>
            </w:r>
            <w:r w:rsidR="00B12A56" w:rsidRPr="0095268C">
              <w:rPr>
                <w:szCs w:val="20"/>
                <w:lang w:val="lv-LV"/>
              </w:rPr>
              <w:t>ā,</w:t>
            </w:r>
            <w:r w:rsidRPr="0095268C">
              <w:rPr>
                <w:szCs w:val="20"/>
                <w:lang w:val="lv-LV"/>
              </w:rPr>
              <w:t xml:space="preserve"> un Pārdevējiem, kas pārdod produktus Depozīta iepakojumā, uz vienlīdzīgiem un nediskriminējošiem noteikumiem.</w:t>
            </w:r>
          </w:p>
        </w:tc>
      </w:tr>
      <w:tr w:rsidR="006748CB" w:rsidRPr="0095268C" w14:paraId="0E96A44B" w14:textId="77777777" w:rsidTr="00DA22CB">
        <w:tc>
          <w:tcPr>
            <w:tcW w:w="9673" w:type="dxa"/>
          </w:tcPr>
          <w:p w14:paraId="5A23F40F" w14:textId="5FC2E97F" w:rsidR="00D17E10"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Jebkurš strīds, kas izriet no šī Līguma vai ir saistīts ar to, Līguma Pusēm ir jārisina mierīgā ceļā. Ja Pusēm neizdodas atrisināt strīdu, savstarpēji vienojoties, strīds ir jārisina Latvijas Republikas tiesās saskaņā ar Latvijas Republikas likumiem.</w:t>
            </w:r>
          </w:p>
        </w:tc>
      </w:tr>
      <w:tr w:rsidR="006748CB" w:rsidRPr="0095268C" w14:paraId="4B741143" w14:textId="77777777" w:rsidTr="00DA22CB">
        <w:tc>
          <w:tcPr>
            <w:tcW w:w="9673" w:type="dxa"/>
          </w:tcPr>
          <w:p w14:paraId="442993B5" w14:textId="0D063F19" w:rsidR="006748CB" w:rsidRPr="0095268C" w:rsidRDefault="006748CB" w:rsidP="00D17E10">
            <w:pPr>
              <w:pStyle w:val="ListParagraph"/>
              <w:numPr>
                <w:ilvl w:val="0"/>
                <w:numId w:val="43"/>
              </w:numPr>
              <w:spacing w:before="120" w:after="120"/>
              <w:jc w:val="both"/>
              <w:rPr>
                <w:b/>
                <w:szCs w:val="20"/>
                <w:lang w:val="lv-LV"/>
              </w:rPr>
            </w:pPr>
            <w:r w:rsidRPr="0095268C">
              <w:rPr>
                <w:b/>
                <w:szCs w:val="20"/>
                <w:lang w:val="lv-LV"/>
              </w:rPr>
              <w:t>CITI NOTEIKUMI</w:t>
            </w:r>
          </w:p>
        </w:tc>
      </w:tr>
      <w:tr w:rsidR="006748CB" w:rsidRPr="0095268C" w14:paraId="33E5F590" w14:textId="77777777" w:rsidTr="00DA22CB">
        <w:tc>
          <w:tcPr>
            <w:tcW w:w="9673" w:type="dxa"/>
          </w:tcPr>
          <w:p w14:paraId="3EC703C4" w14:textId="62B0A5DB"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Visas cenas, tarifi un citas naudas summas, kas norādītas Līgumā un tā pielikumos, ieskaitot </w:t>
            </w:r>
            <w:r w:rsidR="00B12A56" w:rsidRPr="0095268C">
              <w:rPr>
                <w:szCs w:val="20"/>
                <w:lang w:val="lv-LV"/>
              </w:rPr>
              <w:t>R</w:t>
            </w:r>
            <w:r w:rsidR="00D20A5D" w:rsidRPr="0095268C">
              <w:rPr>
                <w:szCs w:val="20"/>
                <w:lang w:val="lv-LV"/>
              </w:rPr>
              <w:t xml:space="preserve">okasgrāmatu </w:t>
            </w:r>
            <w:r w:rsidR="00B12A56" w:rsidRPr="0095268C">
              <w:rPr>
                <w:szCs w:val="20"/>
                <w:lang w:val="lv-LV"/>
              </w:rPr>
              <w:t>Depozīta iepakotājiem</w:t>
            </w:r>
            <w:r w:rsidRPr="0095268C">
              <w:rPr>
                <w:szCs w:val="20"/>
                <w:lang w:val="lv-LV"/>
              </w:rPr>
              <w:t xml:space="preserve">, ir norādītas bez pievienotās vērtības nodokļa (izņemot gadījumus, kad attiecībā uz konkrētu </w:t>
            </w:r>
            <w:r w:rsidRPr="0095268C">
              <w:rPr>
                <w:szCs w:val="20"/>
                <w:lang w:val="lv-LV"/>
              </w:rPr>
              <w:lastRenderedPageBreak/>
              <w:t xml:space="preserve">summu ir skaidri norādīts, ka tā ietver pievienotās vērtības nodokli). </w:t>
            </w:r>
            <w:r w:rsidR="00B12A56" w:rsidRPr="0095268C">
              <w:rPr>
                <w:szCs w:val="20"/>
                <w:lang w:val="lv-LV"/>
              </w:rPr>
              <w:t>P</w:t>
            </w:r>
            <w:r w:rsidRPr="0095268C">
              <w:rPr>
                <w:szCs w:val="20"/>
                <w:lang w:val="lv-LV"/>
              </w:rPr>
              <w:t xml:space="preserve">ievienotās vērtības nodoklis tiek </w:t>
            </w:r>
            <w:r w:rsidR="00B12A56" w:rsidRPr="0095268C">
              <w:rPr>
                <w:szCs w:val="20"/>
                <w:lang w:val="lv-LV"/>
              </w:rPr>
              <w:t>aprēķināts atbilstoši spēkā esošajiem normatīvajiem aktiem un pieskaitīts</w:t>
            </w:r>
            <w:r w:rsidRPr="0095268C">
              <w:rPr>
                <w:szCs w:val="20"/>
                <w:lang w:val="lv-LV"/>
              </w:rPr>
              <w:t xml:space="preserve"> saskaņā ar šo Līgumu maksājamām summām.</w:t>
            </w:r>
          </w:p>
        </w:tc>
      </w:tr>
      <w:tr w:rsidR="006748CB" w:rsidRPr="0095268C" w14:paraId="4494B01E" w14:textId="77777777" w:rsidTr="00DA22CB">
        <w:tc>
          <w:tcPr>
            <w:tcW w:w="9673" w:type="dxa"/>
          </w:tcPr>
          <w:p w14:paraId="180A6D5B" w14:textId="35597136"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lastRenderedPageBreak/>
              <w:t>Visi paziņojumi, piekrišanas, brīdinājumi, pieprasījumi un cita sarakste saistībā ar Līgumu un/vai strīdi, kas izriet no Līguma (</w:t>
            </w:r>
            <w:r w:rsidRPr="0095268C">
              <w:rPr>
                <w:b/>
                <w:bCs/>
                <w:szCs w:val="20"/>
                <w:lang w:val="lv-LV"/>
              </w:rPr>
              <w:t>Paziņojumi</w:t>
            </w:r>
            <w:r w:rsidRPr="0095268C">
              <w:rPr>
                <w:szCs w:val="20"/>
                <w:lang w:val="lv-LV"/>
              </w:rPr>
              <w:t xml:space="preserve">), tiek uzskatīti par pienācīgi nodotiem Pusei, ja Paziņojums tiek </w:t>
            </w:r>
            <w:r w:rsidR="00B12A56" w:rsidRPr="0095268C">
              <w:rPr>
                <w:szCs w:val="20"/>
                <w:lang w:val="lv-LV"/>
              </w:rPr>
              <w:t xml:space="preserve">nosūtīts uz šajā Līgumā norādīto puses elektronisko pastu, </w:t>
            </w:r>
            <w:r w:rsidRPr="0095268C">
              <w:rPr>
                <w:szCs w:val="20"/>
                <w:lang w:val="lv-LV"/>
              </w:rPr>
              <w:t>personīgi iesniegts pret parakstu, nosūtīts ierakstītā vēstulē vai ar kurjera starpniecību ar saņemšanas apstiprinājumu, kas nodrošinātu apstiprinājumu par Paziņojuma saņemšanas faktu.</w:t>
            </w:r>
          </w:p>
        </w:tc>
      </w:tr>
      <w:tr w:rsidR="006748CB" w:rsidRPr="0095268C" w14:paraId="72913A5A" w14:textId="77777777" w:rsidTr="00DA22CB">
        <w:tc>
          <w:tcPr>
            <w:tcW w:w="9673" w:type="dxa"/>
          </w:tcPr>
          <w:p w14:paraId="17355A80" w14:textId="3B31136C"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Puses Paziņojumus uzskata par otras Puses saņemtiem: piegādes dienā, ja tie iesniegti pret parakstu; nākamajā dienā pēc piegādes, ja Paziņojums tika nosūtīts ierakstītā vēstulē; </w:t>
            </w:r>
            <w:r w:rsidR="00B12A56" w:rsidRPr="0095268C">
              <w:rPr>
                <w:szCs w:val="20"/>
                <w:lang w:val="lv-LV"/>
              </w:rPr>
              <w:t xml:space="preserve">nākamajā darba dienā pēc </w:t>
            </w:r>
            <w:r w:rsidRPr="0095268C">
              <w:rPr>
                <w:szCs w:val="20"/>
                <w:lang w:val="lv-LV"/>
              </w:rPr>
              <w:t>nosūtīšanas, ja t</w:t>
            </w:r>
            <w:r w:rsidR="00B12A56" w:rsidRPr="0095268C">
              <w:rPr>
                <w:szCs w:val="20"/>
                <w:lang w:val="lv-LV"/>
              </w:rPr>
              <w:t xml:space="preserve">as </w:t>
            </w:r>
            <w:r w:rsidRPr="0095268C">
              <w:rPr>
                <w:szCs w:val="20"/>
                <w:lang w:val="lv-LV"/>
              </w:rPr>
              <w:t>nosūtīt</w:t>
            </w:r>
            <w:r w:rsidR="00B12A56" w:rsidRPr="0095268C">
              <w:rPr>
                <w:szCs w:val="20"/>
                <w:lang w:val="lv-LV"/>
              </w:rPr>
              <w:t xml:space="preserve">s </w:t>
            </w:r>
            <w:r w:rsidRPr="0095268C">
              <w:rPr>
                <w:szCs w:val="20"/>
                <w:lang w:val="lv-LV"/>
              </w:rPr>
              <w:t xml:space="preserve">pa </w:t>
            </w:r>
            <w:r w:rsidR="00B12A56" w:rsidRPr="0095268C">
              <w:rPr>
                <w:szCs w:val="20"/>
                <w:lang w:val="lv-LV"/>
              </w:rPr>
              <w:t>elektronisko pastu</w:t>
            </w:r>
            <w:r w:rsidRPr="0095268C">
              <w:rPr>
                <w:szCs w:val="20"/>
                <w:lang w:val="lv-LV"/>
              </w:rPr>
              <w:t>.</w:t>
            </w:r>
          </w:p>
        </w:tc>
      </w:tr>
      <w:tr w:rsidR="006748CB" w:rsidRPr="0095268C" w14:paraId="4BCCBC75" w14:textId="77777777" w:rsidTr="00DA22CB">
        <w:tc>
          <w:tcPr>
            <w:tcW w:w="9673" w:type="dxa"/>
          </w:tcPr>
          <w:p w14:paraId="48788F7F" w14:textId="41CB593D"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Pusei nekavējoties rakstveidā jāinformē otra Puse par tās šeit norādīto vai vēlāk paziņoto rekvizītu izmaiņām </w:t>
            </w:r>
            <w:r w:rsidR="00B12A56" w:rsidRPr="0095268C">
              <w:rPr>
                <w:szCs w:val="20"/>
                <w:lang w:val="lv-LV"/>
              </w:rPr>
              <w:t xml:space="preserve">– elektroniskā pasta, </w:t>
            </w:r>
            <w:r w:rsidRPr="0095268C">
              <w:rPr>
                <w:szCs w:val="20"/>
                <w:lang w:val="lv-LV"/>
              </w:rPr>
              <w:t>juridiskās adreses (gan reģistrētās, gan faktiskās), tālruņa numuru, bankas kontu, bankas kodu, atbildīgo personu utt. Pirms šāda rakstiska paziņojuma saņemšanas visas saistības un darbības, kas veiktas, pamatojoties uz Pušu iepriekš zināmo informāciju, tiek uzskatītas par pienācīgi izpildītām.</w:t>
            </w:r>
          </w:p>
        </w:tc>
      </w:tr>
      <w:tr w:rsidR="006748CB" w:rsidRPr="0095268C" w14:paraId="4E10168E" w14:textId="77777777" w:rsidTr="00DA22CB">
        <w:tc>
          <w:tcPr>
            <w:tcW w:w="9673" w:type="dxa"/>
          </w:tcPr>
          <w:p w14:paraId="7DA29682" w14:textId="77777777" w:rsidR="00D17E10" w:rsidRDefault="00B12A56"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Depozīta iepakotājam</w:t>
            </w:r>
            <w:r w:rsidR="006748CB" w:rsidRPr="0095268C">
              <w:rPr>
                <w:szCs w:val="20"/>
                <w:lang w:val="lv-LV"/>
              </w:rPr>
              <w:t xml:space="preserve"> nav tiesību nodot visas vai dažas no savām tiesībām un/vai pienākumiem, kas noteikt</w:t>
            </w:r>
            <w:r w:rsidRPr="0095268C">
              <w:rPr>
                <w:szCs w:val="20"/>
                <w:lang w:val="lv-LV"/>
              </w:rPr>
              <w:t>as</w:t>
            </w:r>
            <w:r w:rsidR="006748CB" w:rsidRPr="0095268C">
              <w:rPr>
                <w:szCs w:val="20"/>
                <w:lang w:val="lv-LV"/>
              </w:rPr>
              <w:t xml:space="preserve"> Līgumā, bez iepriekšējas rakstiskas DIO piekrišanas, izņemot reorganizācijas vai uzņēmuma pārejas gadījumus. Neskatoties uz to, šis Līgums un šeit norādītās tiesības un pienākumi ir saistoši </w:t>
            </w:r>
            <w:r w:rsidRPr="0095268C">
              <w:rPr>
                <w:szCs w:val="20"/>
                <w:lang w:val="lv-LV"/>
              </w:rPr>
              <w:t>Depozīta iepakotāja</w:t>
            </w:r>
            <w:r w:rsidR="006748CB" w:rsidRPr="0095268C">
              <w:rPr>
                <w:szCs w:val="20"/>
                <w:lang w:val="lv-LV"/>
              </w:rPr>
              <w:t xml:space="preserve"> tiesību un/vai pienākumu pārņēmējiem un ir to labā.</w:t>
            </w:r>
          </w:p>
          <w:p w14:paraId="0866A19C" w14:textId="0A3A6789" w:rsidR="006345EE" w:rsidRPr="00125F30" w:rsidRDefault="006345EE" w:rsidP="006345EE">
            <w:pPr>
              <w:pStyle w:val="ListParagraph"/>
              <w:spacing w:before="120" w:after="120"/>
              <w:ind w:left="0"/>
              <w:contextualSpacing w:val="0"/>
              <w:jc w:val="both"/>
              <w:rPr>
                <w:szCs w:val="20"/>
                <w:lang w:val="lv-LV"/>
              </w:rPr>
            </w:pPr>
          </w:p>
        </w:tc>
      </w:tr>
      <w:tr w:rsidR="006748CB" w:rsidRPr="0095268C" w14:paraId="505B8E61" w14:textId="77777777" w:rsidTr="00DA22CB">
        <w:trPr>
          <w:trHeight w:val="993"/>
        </w:trPr>
        <w:tc>
          <w:tcPr>
            <w:tcW w:w="9673" w:type="dxa"/>
          </w:tcPr>
          <w:p w14:paraId="140B9F64" w14:textId="352579C5" w:rsidR="00423E81" w:rsidRPr="0095268C" w:rsidRDefault="00423E81" w:rsidP="00F3038B">
            <w:pPr>
              <w:spacing w:before="120" w:after="120"/>
              <w:rPr>
                <w:b/>
                <w:szCs w:val="20"/>
                <w:lang w:val="lv-LV"/>
              </w:rPr>
            </w:pPr>
            <w:r w:rsidRPr="0095268C">
              <w:rPr>
                <w:b/>
                <w:szCs w:val="20"/>
                <w:lang w:val="lv-LV"/>
              </w:rPr>
              <w:t>PUŠU PARAKSTI:</w:t>
            </w:r>
          </w:p>
          <w:tbl>
            <w:tblPr>
              <w:tblStyle w:val="TableGrid"/>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641"/>
            </w:tblGrid>
            <w:tr w:rsidR="00A47379" w:rsidRPr="0095268C" w14:paraId="1F8B3540" w14:textId="77777777" w:rsidTr="001753A3">
              <w:tc>
                <w:tcPr>
                  <w:tcW w:w="4893" w:type="dxa"/>
                </w:tcPr>
                <w:p w14:paraId="5ADBCE44" w14:textId="77777777" w:rsidR="00A47379" w:rsidRPr="0095268C" w:rsidRDefault="00A47379" w:rsidP="00A47379">
                  <w:pPr>
                    <w:rPr>
                      <w:rFonts w:eastAsia="Calibri" w:cstheme="minorHAnsi"/>
                      <w:b/>
                      <w:bCs/>
                      <w:szCs w:val="20"/>
                      <w:lang w:eastAsia="lv-LV"/>
                    </w:rPr>
                  </w:pPr>
                  <w:r w:rsidRPr="0095268C">
                    <w:rPr>
                      <w:rFonts w:eastAsia="Calibri" w:cstheme="minorHAnsi"/>
                      <w:b/>
                      <w:bCs/>
                      <w:szCs w:val="20"/>
                      <w:lang w:eastAsia="lv-LV"/>
                    </w:rPr>
                    <w:t>Depozīta Iepakojuma Operators, SIA</w:t>
                  </w:r>
                </w:p>
                <w:p w14:paraId="3D84E93C"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Reģistrācijas numurs: 44103146177</w:t>
                  </w:r>
                </w:p>
                <w:p w14:paraId="2EF4772B"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PVN reģistrācijas numurs: LV44103146177</w:t>
                  </w:r>
                </w:p>
                <w:p w14:paraId="6E578DD5" w14:textId="41697237" w:rsidR="00A47379" w:rsidRPr="0095268C" w:rsidRDefault="00935C53" w:rsidP="00A47379">
                  <w:pPr>
                    <w:rPr>
                      <w:rFonts w:eastAsia="Calibri" w:cstheme="minorHAnsi"/>
                      <w:szCs w:val="20"/>
                      <w:lang w:eastAsia="lv-LV"/>
                    </w:rPr>
                  </w:pPr>
                  <w:r w:rsidRPr="0095268C">
                    <w:rPr>
                      <w:rFonts w:eastAsia="Calibri" w:cstheme="minorHAnsi"/>
                      <w:szCs w:val="20"/>
                      <w:lang w:eastAsia="lv-LV"/>
                    </w:rPr>
                    <w:t>Adrese</w:t>
                  </w:r>
                  <w:r w:rsidR="00A47379" w:rsidRPr="0095268C">
                    <w:rPr>
                      <w:rFonts w:eastAsia="Calibri" w:cstheme="minorHAnsi"/>
                      <w:szCs w:val="20"/>
                      <w:lang w:eastAsia="lv-LV"/>
                    </w:rPr>
                    <w:t xml:space="preserve">: </w:t>
                  </w:r>
                  <w:r w:rsidR="007B2144">
                    <w:rPr>
                      <w:rFonts w:eastAsia="Calibri" w:cstheme="minorHAnsi"/>
                      <w:szCs w:val="20"/>
                      <w:lang w:eastAsia="lv-LV"/>
                    </w:rPr>
                    <w:t>Granīta iela 27, Acone</w:t>
                  </w:r>
                  <w:r w:rsidR="00A47379" w:rsidRPr="0095268C">
                    <w:rPr>
                      <w:rFonts w:eastAsia="Calibri" w:cstheme="minorHAnsi"/>
                      <w:szCs w:val="20"/>
                      <w:lang w:eastAsia="lv-LV"/>
                    </w:rPr>
                    <w:t>,</w:t>
                  </w:r>
                  <w:r w:rsidR="007B2144">
                    <w:rPr>
                      <w:rFonts w:eastAsia="Calibri" w:cstheme="minorHAnsi"/>
                      <w:szCs w:val="20"/>
                      <w:lang w:eastAsia="lv-LV"/>
                    </w:rPr>
                    <w:t xml:space="preserve"> Salaspils pag., Salaspils novads,</w:t>
                  </w:r>
                  <w:r w:rsidR="00A47379" w:rsidRPr="0095268C">
                    <w:rPr>
                      <w:rFonts w:eastAsia="Calibri" w:cstheme="minorHAnsi"/>
                      <w:szCs w:val="20"/>
                      <w:lang w:eastAsia="lv-LV"/>
                    </w:rPr>
                    <w:t xml:space="preserve"> LV-</w:t>
                  </w:r>
                  <w:r w:rsidR="007B2144">
                    <w:rPr>
                      <w:rFonts w:eastAsia="Calibri" w:cstheme="minorHAnsi"/>
                      <w:szCs w:val="20"/>
                      <w:lang w:eastAsia="lv-LV"/>
                    </w:rPr>
                    <w:t>2119</w:t>
                  </w:r>
                  <w:r w:rsidR="00A47379" w:rsidRPr="0095268C">
                    <w:rPr>
                      <w:rFonts w:eastAsia="Calibri" w:cstheme="minorHAnsi"/>
                      <w:szCs w:val="20"/>
                      <w:lang w:eastAsia="lv-LV"/>
                    </w:rPr>
                    <w:t>, Latvija</w:t>
                  </w:r>
                </w:p>
                <w:p w14:paraId="2FE923FC" w14:textId="77777777" w:rsidR="00A47379" w:rsidRPr="0095268C" w:rsidRDefault="00A47379" w:rsidP="00A47379">
                  <w:pPr>
                    <w:rPr>
                      <w:rFonts w:eastAsia="Calibri" w:cstheme="minorHAnsi"/>
                      <w:szCs w:val="20"/>
                    </w:rPr>
                  </w:pPr>
                  <w:r w:rsidRPr="0095268C">
                    <w:rPr>
                      <w:rFonts w:eastAsia="Calibri" w:cstheme="minorHAnsi"/>
                      <w:szCs w:val="20"/>
                      <w:lang w:eastAsia="lv-LV"/>
                    </w:rPr>
                    <w:t>Banka: SEB banka, AS</w:t>
                  </w:r>
                </w:p>
                <w:p w14:paraId="1E163AEA" w14:textId="77777777" w:rsidR="00A47379" w:rsidRPr="0095268C" w:rsidRDefault="00A47379" w:rsidP="00A47379">
                  <w:pPr>
                    <w:rPr>
                      <w:rFonts w:eastAsia="Calibri" w:cstheme="minorHAnsi"/>
                      <w:szCs w:val="20"/>
                    </w:rPr>
                  </w:pPr>
                  <w:r w:rsidRPr="0095268C">
                    <w:rPr>
                      <w:rFonts w:eastAsia="Calibri" w:cstheme="minorHAnsi"/>
                      <w:szCs w:val="20"/>
                      <w:lang w:eastAsia="lv-LV"/>
                    </w:rPr>
                    <w:t>Bankas kods: UNLALV2X</w:t>
                  </w:r>
                </w:p>
                <w:p w14:paraId="55DED79B"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Konta numurs: LV95UNLA0055001733525</w:t>
                  </w:r>
                </w:p>
                <w:p w14:paraId="610242C7" w14:textId="77777777" w:rsidR="00A47379" w:rsidRPr="0095268C" w:rsidRDefault="00A47379" w:rsidP="00A47379">
                  <w:pPr>
                    <w:rPr>
                      <w:rFonts w:eastAsia="Calibri" w:cstheme="minorHAnsi"/>
                      <w:szCs w:val="20"/>
                    </w:rPr>
                  </w:pPr>
                  <w:r w:rsidRPr="0095268C">
                    <w:rPr>
                      <w:rFonts w:eastAsia="Calibri" w:cstheme="minorHAnsi"/>
                      <w:szCs w:val="20"/>
                    </w:rPr>
                    <w:t>Tālrunis: +371 25613000</w:t>
                  </w:r>
                </w:p>
                <w:p w14:paraId="67DC6698" w14:textId="04718167" w:rsidR="00A47379" w:rsidRPr="0095268C" w:rsidRDefault="00A47379" w:rsidP="00F3038B">
                  <w:pPr>
                    <w:spacing w:before="120" w:after="120"/>
                    <w:rPr>
                      <w:b/>
                      <w:szCs w:val="20"/>
                      <w:lang w:val="lv-LV"/>
                    </w:rPr>
                  </w:pPr>
                  <w:r w:rsidRPr="0095268C">
                    <w:rPr>
                      <w:rFonts w:eastAsia="Calibri" w:cstheme="minorHAnsi"/>
                      <w:szCs w:val="20"/>
                      <w:lang w:eastAsia="lv-LV"/>
                    </w:rPr>
                    <w:t xml:space="preserve">E-pasts: </w:t>
                  </w:r>
                  <w:hyperlink r:id="rId18" w:history="1">
                    <w:r w:rsidRPr="0095268C">
                      <w:rPr>
                        <w:rStyle w:val="Hyperlink"/>
                        <w:szCs w:val="20"/>
                      </w:rPr>
                      <w:t>dio@dio.lv</w:t>
                    </w:r>
                  </w:hyperlink>
                  <w:r w:rsidRPr="0095268C">
                    <w:rPr>
                      <w:szCs w:val="20"/>
                    </w:rPr>
                    <w:t xml:space="preserve"> </w:t>
                  </w:r>
                </w:p>
              </w:tc>
              <w:sdt>
                <w:sdtPr>
                  <w:rPr>
                    <w:rFonts w:eastAsia="Calibri" w:cstheme="minorHAnsi"/>
                    <w:b/>
                    <w:bCs/>
                    <w:szCs w:val="20"/>
                    <w:lang w:eastAsia="lv-LV"/>
                  </w:rPr>
                  <w:id w:val="1483265171"/>
                  <w:placeholder>
                    <w:docPart w:val="DefaultPlaceholder_-1854013440"/>
                  </w:placeholder>
                </w:sdtPr>
                <w:sdtEndPr>
                  <w:rPr>
                    <w:b w:val="0"/>
                    <w:bCs w:val="0"/>
                  </w:rPr>
                </w:sdtEndPr>
                <w:sdtContent>
                  <w:tc>
                    <w:tcPr>
                      <w:tcW w:w="4641" w:type="dxa"/>
                    </w:tcPr>
                    <w:p w14:paraId="29560B4C" w14:textId="2C848C38" w:rsidR="00A47379" w:rsidRPr="0095268C" w:rsidRDefault="00122477" w:rsidP="004B42C5">
                      <w:pPr>
                        <w:jc w:val="both"/>
                        <w:rPr>
                          <w:rFonts w:eastAsia="Calibri" w:cstheme="minorHAnsi"/>
                          <w:b/>
                          <w:bCs/>
                          <w:szCs w:val="20"/>
                          <w:lang w:eastAsia="lv-LV"/>
                        </w:rPr>
                      </w:pPr>
                      <w:r w:rsidRPr="0095268C">
                        <w:rPr>
                          <w:rFonts w:eastAsia="Calibri" w:cstheme="minorHAnsi"/>
                          <w:b/>
                          <w:bCs/>
                          <w:szCs w:val="20"/>
                          <w:lang w:eastAsia="lv-LV"/>
                        </w:rPr>
                        <w:t>Nosaukums</w:t>
                      </w:r>
                    </w:p>
                    <w:p w14:paraId="75297129" w14:textId="7403FEAE"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Reģistrācijas numurs: </w:t>
                      </w:r>
                      <w:r w:rsidR="001753A3">
                        <w:t xml:space="preserve"> </w:t>
                      </w:r>
                    </w:p>
                    <w:p w14:paraId="2AC4FA13" w14:textId="0911AFA9"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PVN reģistrācijas numurs: </w:t>
                      </w:r>
                    </w:p>
                    <w:p w14:paraId="61BA6798" w14:textId="5BB86904"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Adrese: </w:t>
                      </w:r>
                    </w:p>
                    <w:p w14:paraId="47251101" w14:textId="4CA1B6A3" w:rsidR="004B42C5" w:rsidRPr="0095268C" w:rsidRDefault="004B42C5" w:rsidP="004B42C5">
                      <w:pPr>
                        <w:rPr>
                          <w:rFonts w:eastAsia="Calibri" w:cstheme="minorHAnsi"/>
                          <w:szCs w:val="20"/>
                        </w:rPr>
                      </w:pPr>
                      <w:r w:rsidRPr="0095268C">
                        <w:rPr>
                          <w:rFonts w:eastAsia="Calibri" w:cstheme="minorHAnsi"/>
                          <w:szCs w:val="20"/>
                          <w:lang w:eastAsia="lv-LV"/>
                        </w:rPr>
                        <w:t xml:space="preserve">Banka: </w:t>
                      </w:r>
                    </w:p>
                    <w:p w14:paraId="740A2495" w14:textId="72E8728A" w:rsidR="004B42C5" w:rsidRPr="0095268C" w:rsidRDefault="004B42C5" w:rsidP="004B42C5">
                      <w:pPr>
                        <w:rPr>
                          <w:rFonts w:eastAsia="Calibri" w:cstheme="minorHAnsi"/>
                          <w:szCs w:val="20"/>
                        </w:rPr>
                      </w:pPr>
                      <w:r w:rsidRPr="0095268C">
                        <w:rPr>
                          <w:rFonts w:eastAsia="Calibri" w:cstheme="minorHAnsi"/>
                          <w:szCs w:val="20"/>
                          <w:lang w:eastAsia="lv-LV"/>
                        </w:rPr>
                        <w:t xml:space="preserve">Bankas kods: </w:t>
                      </w:r>
                    </w:p>
                    <w:p w14:paraId="442A646F" w14:textId="5A7F047A"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Konta numurs: </w:t>
                      </w:r>
                    </w:p>
                    <w:p w14:paraId="295BDD5A" w14:textId="67E2491C" w:rsidR="004B42C5" w:rsidRPr="0095268C" w:rsidRDefault="004B42C5" w:rsidP="004B42C5">
                      <w:pPr>
                        <w:rPr>
                          <w:rFonts w:eastAsia="Calibri" w:cstheme="minorHAnsi"/>
                          <w:szCs w:val="20"/>
                        </w:rPr>
                      </w:pPr>
                      <w:r w:rsidRPr="0095268C">
                        <w:rPr>
                          <w:rFonts w:eastAsia="Calibri" w:cstheme="minorHAnsi"/>
                          <w:szCs w:val="20"/>
                        </w:rPr>
                        <w:t xml:space="preserve">Tālrunis: </w:t>
                      </w:r>
                    </w:p>
                    <w:p w14:paraId="0D58B7AE" w14:textId="69A2340D" w:rsidR="00A47379" w:rsidRPr="0095268C" w:rsidRDefault="004B42C5" w:rsidP="004B42C5">
                      <w:pPr>
                        <w:spacing w:before="120" w:after="120"/>
                        <w:rPr>
                          <w:b/>
                          <w:szCs w:val="20"/>
                          <w:lang w:val="lv-LV"/>
                        </w:rPr>
                      </w:pPr>
                      <w:r w:rsidRPr="0095268C">
                        <w:rPr>
                          <w:rFonts w:eastAsia="Calibri" w:cstheme="minorHAnsi"/>
                          <w:szCs w:val="20"/>
                          <w:lang w:eastAsia="lv-LV"/>
                        </w:rPr>
                        <w:t xml:space="preserve">E-pasts: </w:t>
                      </w:r>
                    </w:p>
                  </w:tc>
                </w:sdtContent>
              </w:sdt>
            </w:tr>
            <w:tr w:rsidR="00A47379" w:rsidRPr="0095268C" w14:paraId="7FCB0260" w14:textId="77777777" w:rsidTr="001753A3">
              <w:tc>
                <w:tcPr>
                  <w:tcW w:w="4893" w:type="dxa"/>
                </w:tcPr>
                <w:p w14:paraId="3B05BCE2" w14:textId="10E0CE4A" w:rsidR="00A47379" w:rsidRPr="0095268C" w:rsidRDefault="00A47379" w:rsidP="00A47379">
                  <w:pPr>
                    <w:spacing w:before="120" w:after="120"/>
                    <w:jc w:val="both"/>
                    <w:rPr>
                      <w:i/>
                      <w:szCs w:val="20"/>
                      <w:lang w:val="lv-LV"/>
                    </w:rPr>
                  </w:pPr>
                </w:p>
                <w:p w14:paraId="042D0A6C" w14:textId="3606B976" w:rsidR="00A47379" w:rsidRPr="0095268C" w:rsidRDefault="00A47379" w:rsidP="00A47379">
                  <w:pPr>
                    <w:spacing w:before="120" w:after="120"/>
                    <w:jc w:val="both"/>
                    <w:rPr>
                      <w:i/>
                      <w:szCs w:val="20"/>
                      <w:lang w:val="lv-LV"/>
                    </w:rPr>
                  </w:pPr>
                  <w:r w:rsidRPr="0095268C">
                    <w:rPr>
                      <w:i/>
                      <w:szCs w:val="20"/>
                      <w:lang w:val="lv-LV"/>
                    </w:rPr>
                    <w:t>__________________________________</w:t>
                  </w:r>
                </w:p>
                <w:p w14:paraId="3A86A414" w14:textId="704A9BB5" w:rsidR="00A47379" w:rsidRPr="00475539" w:rsidRDefault="00A1089B" w:rsidP="00A47379">
                  <w:pPr>
                    <w:spacing w:before="120" w:after="120"/>
                    <w:rPr>
                      <w:bCs/>
                      <w:szCs w:val="20"/>
                      <w:lang w:val="lv-LV"/>
                    </w:rPr>
                  </w:pPr>
                  <w:r w:rsidRPr="00475539">
                    <w:rPr>
                      <w:bCs/>
                      <w:szCs w:val="20"/>
                      <w:lang w:val="lv-LV"/>
                    </w:rPr>
                    <w:t>Diana Imaka</w:t>
                  </w:r>
                </w:p>
              </w:tc>
              <w:tc>
                <w:tcPr>
                  <w:tcW w:w="4641" w:type="dxa"/>
                </w:tcPr>
                <w:p w14:paraId="1B23EBF4" w14:textId="77777777" w:rsidR="00F312FB" w:rsidRPr="0095268C" w:rsidRDefault="00F312FB" w:rsidP="00A47379">
                  <w:pPr>
                    <w:spacing w:before="120" w:after="120"/>
                    <w:jc w:val="both"/>
                    <w:rPr>
                      <w:i/>
                      <w:szCs w:val="20"/>
                      <w:lang w:val="lv-LV"/>
                    </w:rPr>
                  </w:pPr>
                </w:p>
                <w:p w14:paraId="3902CD8B" w14:textId="2DB1DACE" w:rsidR="00A47379" w:rsidRPr="0095268C" w:rsidRDefault="00A47379" w:rsidP="00A47379">
                  <w:pPr>
                    <w:spacing w:before="120" w:after="120"/>
                    <w:jc w:val="both"/>
                    <w:rPr>
                      <w:i/>
                      <w:szCs w:val="20"/>
                      <w:lang w:val="lv-LV"/>
                    </w:rPr>
                  </w:pPr>
                  <w:r w:rsidRPr="0095268C">
                    <w:rPr>
                      <w:i/>
                      <w:szCs w:val="20"/>
                      <w:lang w:val="lv-LV"/>
                    </w:rPr>
                    <w:t>___________________________</w:t>
                  </w:r>
                </w:p>
                <w:sdt>
                  <w:sdtPr>
                    <w:rPr>
                      <w:i/>
                      <w:szCs w:val="20"/>
                      <w:lang w:val="lv-LV"/>
                    </w:rPr>
                    <w:id w:val="1117173092"/>
                    <w:placeholder>
                      <w:docPart w:val="DefaultPlaceholder_-1854013440"/>
                    </w:placeholder>
                  </w:sdtPr>
                  <w:sdtContent>
                    <w:p w14:paraId="5A516636" w14:textId="4F2A9D17" w:rsidR="00A47379" w:rsidRPr="0095268C" w:rsidRDefault="00D06A7A" w:rsidP="00DF59FD">
                      <w:pPr>
                        <w:spacing w:before="120" w:after="120"/>
                        <w:jc w:val="both"/>
                        <w:rPr>
                          <w:b/>
                          <w:szCs w:val="20"/>
                          <w:lang w:val="lv-LV"/>
                        </w:rPr>
                      </w:pPr>
                      <w:r w:rsidRPr="001753A3">
                        <w:rPr>
                          <w:iCs/>
                          <w:szCs w:val="20"/>
                          <w:lang w:val="lv-LV"/>
                        </w:rPr>
                        <w:t>Vārds Uzvārds</w:t>
                      </w:r>
                    </w:p>
                  </w:sdtContent>
                </w:sdt>
              </w:tc>
            </w:tr>
          </w:tbl>
          <w:p w14:paraId="5A3E20D9" w14:textId="3915468B" w:rsidR="00A47379" w:rsidRPr="0095268C" w:rsidRDefault="00A47379" w:rsidP="006D0430">
            <w:pPr>
              <w:spacing w:before="120" w:after="120"/>
              <w:rPr>
                <w:b/>
                <w:szCs w:val="20"/>
                <w:lang w:val="lv-LV"/>
              </w:rPr>
            </w:pPr>
          </w:p>
        </w:tc>
      </w:tr>
    </w:tbl>
    <w:p w14:paraId="1529EE8F" w14:textId="4AE2589D" w:rsidR="0074101A" w:rsidRPr="0095268C" w:rsidRDefault="0074101A" w:rsidP="006D0430">
      <w:pPr>
        <w:spacing w:before="120" w:after="120"/>
        <w:jc w:val="both"/>
        <w:rPr>
          <w:sz w:val="23"/>
          <w:szCs w:val="23"/>
          <w:lang w:val="lv-LV"/>
        </w:rPr>
      </w:pPr>
    </w:p>
    <w:p w14:paraId="064A93EB" w14:textId="77777777" w:rsidR="00125F30" w:rsidRDefault="00125F30">
      <w:pPr>
        <w:rPr>
          <w:b/>
          <w:bCs/>
          <w:szCs w:val="20"/>
        </w:rPr>
      </w:pPr>
      <w:r>
        <w:rPr>
          <w:b/>
          <w:bCs/>
          <w:szCs w:val="20"/>
        </w:rPr>
        <w:br w:type="page"/>
      </w:r>
    </w:p>
    <w:p w14:paraId="3B23473D" w14:textId="7A9D797C" w:rsidR="00D06A7A" w:rsidRPr="0095268C" w:rsidRDefault="00D06A7A" w:rsidP="00D06A7A">
      <w:pPr>
        <w:rPr>
          <w:b/>
          <w:szCs w:val="20"/>
        </w:rPr>
      </w:pPr>
      <w:r w:rsidRPr="0095268C">
        <w:rPr>
          <w:b/>
          <w:bCs/>
          <w:szCs w:val="20"/>
        </w:rPr>
        <w:lastRenderedPageBreak/>
        <w:t>Pielikums nr. 1:</w:t>
      </w:r>
      <w:r w:rsidRPr="0095268C">
        <w:rPr>
          <w:b/>
          <w:szCs w:val="20"/>
        </w:rPr>
        <w:t xml:space="preserve">  Pušu kontakti</w:t>
      </w:r>
    </w:p>
    <w:p w14:paraId="5370D1C4" w14:textId="77777777" w:rsidR="00D06A7A" w:rsidRPr="0095268C" w:rsidRDefault="00D06A7A" w:rsidP="00D06A7A">
      <w:pPr>
        <w:rPr>
          <w:b/>
          <w:szCs w:val="20"/>
        </w:rPr>
      </w:pPr>
      <w:r w:rsidRPr="0095268C">
        <w:rPr>
          <w:rFonts w:eastAsia="Cambria"/>
          <w:szCs w:val="20"/>
        </w:rPr>
        <w:t>Līgumam Par Depozīta iepakojuma apsaimniekošanu</w:t>
      </w:r>
    </w:p>
    <w:p w14:paraId="2A2C278B" w14:textId="77777777" w:rsidR="00D06A7A" w:rsidRPr="0095268C" w:rsidRDefault="00D06A7A" w:rsidP="00D06A7A">
      <w:pPr>
        <w:spacing w:after="120"/>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D06A7A" w:rsidRPr="0095268C" w14:paraId="47C9D5F2" w14:textId="77777777" w:rsidTr="0078047D">
        <w:tc>
          <w:tcPr>
            <w:tcW w:w="4675" w:type="dxa"/>
            <w:shd w:val="clear" w:color="auto" w:fill="D9D9D9" w:themeFill="background1" w:themeFillShade="D9"/>
          </w:tcPr>
          <w:p w14:paraId="7AF5C314" w14:textId="77777777" w:rsidR="00D06A7A" w:rsidRPr="0095268C" w:rsidRDefault="00D06A7A" w:rsidP="0078047D">
            <w:pPr>
              <w:rPr>
                <w:b/>
                <w:bCs/>
              </w:rPr>
            </w:pPr>
            <w:r w:rsidRPr="0095268C">
              <w:rPr>
                <w:b/>
                <w:bCs/>
              </w:rPr>
              <w:t>DEPOZĪTA IEPAKOTĀJS*:</w:t>
            </w:r>
          </w:p>
        </w:tc>
        <w:tc>
          <w:tcPr>
            <w:tcW w:w="4675" w:type="dxa"/>
            <w:shd w:val="clear" w:color="auto" w:fill="D9D9D9" w:themeFill="background1" w:themeFillShade="D9"/>
          </w:tcPr>
          <w:sdt>
            <w:sdtPr>
              <w:rPr>
                <w:b/>
                <w:bCs/>
              </w:rPr>
              <w:id w:val="-840081939"/>
              <w:placeholder>
                <w:docPart w:val="DefaultPlaceholder_-1854013440"/>
              </w:placeholder>
            </w:sdtPr>
            <w:sdtContent>
              <w:p w14:paraId="4149D053" w14:textId="1A5B1DF8" w:rsidR="00D06A7A" w:rsidRPr="0095268C" w:rsidRDefault="00D06A7A" w:rsidP="0078047D">
                <w:pPr>
                  <w:pStyle w:val="Papildomaspunktas1"/>
                  <w:numPr>
                    <w:ilvl w:val="0"/>
                    <w:numId w:val="0"/>
                  </w:numPr>
                  <w:ind w:left="360" w:hanging="360"/>
                  <w:rPr>
                    <w:b/>
                    <w:bCs/>
                  </w:rPr>
                </w:pPr>
                <w:r w:rsidRPr="0095268C">
                  <w:rPr>
                    <w:b/>
                    <w:bCs/>
                  </w:rPr>
                  <w:t>[</w:t>
                </w:r>
                <w:r w:rsidRPr="00E9180C">
                  <w:rPr>
                    <w:rStyle w:val="StyleBold"/>
                  </w:rPr>
                  <w:t>nosaukums</w:t>
                </w:r>
                <w:r w:rsidRPr="0095268C">
                  <w:rPr>
                    <w:b/>
                    <w:bCs/>
                  </w:rPr>
                  <w:t>]</w:t>
                </w:r>
              </w:p>
            </w:sdtContent>
          </w:sdt>
        </w:tc>
      </w:tr>
    </w:tbl>
    <w:p w14:paraId="25217DEE" w14:textId="77777777" w:rsidR="00D06A7A" w:rsidRPr="0095268C" w:rsidRDefault="00D06A7A" w:rsidP="00D06A7A">
      <w:pPr>
        <w:rPr>
          <w:b/>
          <w:bCs/>
        </w:rPr>
      </w:pPr>
    </w:p>
    <w:p w14:paraId="10E8E536" w14:textId="77777777" w:rsidR="00D06A7A" w:rsidRPr="0095268C" w:rsidRDefault="00D06A7A" w:rsidP="00D06A7A">
      <w:pPr>
        <w:spacing w:after="120"/>
        <w:rPr>
          <w:b/>
          <w:bCs/>
        </w:rPr>
      </w:pPr>
      <w:r w:rsidRPr="0095268C">
        <w:rPr>
          <w:b/>
          <w:bCs/>
        </w:rPr>
        <w:t>Kontakti par Depozīta sistēmu</w:t>
      </w:r>
    </w:p>
    <w:tbl>
      <w:tblPr>
        <w:tblStyle w:val="TableGrid"/>
        <w:tblW w:w="0" w:type="auto"/>
        <w:tblLook w:val="04A0" w:firstRow="1" w:lastRow="0" w:firstColumn="1" w:lastColumn="0" w:noHBand="0" w:noVBand="1"/>
      </w:tblPr>
      <w:tblGrid>
        <w:gridCol w:w="4675"/>
        <w:gridCol w:w="4675"/>
      </w:tblGrid>
      <w:tr w:rsidR="00D06A7A" w:rsidRPr="00D97232" w14:paraId="72633034" w14:textId="77777777" w:rsidTr="0078047D">
        <w:tc>
          <w:tcPr>
            <w:tcW w:w="4675" w:type="dxa"/>
          </w:tcPr>
          <w:p w14:paraId="51AE029C" w14:textId="77777777" w:rsidR="00D06A7A" w:rsidRPr="00D97232" w:rsidRDefault="00D06A7A" w:rsidP="0078047D">
            <w:pPr>
              <w:rPr>
                <w:szCs w:val="20"/>
              </w:rPr>
            </w:pPr>
            <w:r w:rsidRPr="00D97232">
              <w:rPr>
                <w:szCs w:val="20"/>
              </w:rPr>
              <w:t>Vārds, Uzvārds:</w:t>
            </w:r>
          </w:p>
        </w:tc>
        <w:tc>
          <w:tcPr>
            <w:tcW w:w="4675" w:type="dxa"/>
          </w:tcPr>
          <w:sdt>
            <w:sdtPr>
              <w:rPr>
                <w:sz w:val="20"/>
                <w:szCs w:val="20"/>
              </w:rPr>
              <w:id w:val="-1887255047"/>
              <w:placeholder>
                <w:docPart w:val="DefaultPlaceholder_-1854013440"/>
              </w:placeholder>
            </w:sdtPr>
            <w:sdtContent>
              <w:p w14:paraId="1BA70B24" w14:textId="45045B02" w:rsidR="00D06A7A" w:rsidRPr="00D97232" w:rsidRDefault="00D06A7A" w:rsidP="0078047D">
                <w:pPr>
                  <w:pStyle w:val="Papildomaspunktas1"/>
                  <w:numPr>
                    <w:ilvl w:val="0"/>
                    <w:numId w:val="0"/>
                  </w:numPr>
                  <w:spacing w:after="0"/>
                  <w:ind w:left="360" w:hanging="360"/>
                  <w:rPr>
                    <w:sz w:val="20"/>
                    <w:szCs w:val="20"/>
                  </w:rPr>
                </w:pPr>
                <w:r w:rsidRPr="00D97232">
                  <w:rPr>
                    <w:sz w:val="20"/>
                    <w:szCs w:val="20"/>
                  </w:rPr>
                  <w:t>[vārds, uzvārds]</w:t>
                </w:r>
                <w:r w:rsidR="00D97232" w:rsidRPr="00D97232">
                  <w:rPr>
                    <w:sz w:val="20"/>
                    <w:szCs w:val="20"/>
                  </w:rPr>
                  <w:t xml:space="preserve"> </w:t>
                </w:r>
              </w:p>
            </w:sdtContent>
          </w:sdt>
        </w:tc>
      </w:tr>
      <w:tr w:rsidR="00D06A7A" w:rsidRPr="00D97232" w14:paraId="4BA393F4" w14:textId="77777777" w:rsidTr="0078047D">
        <w:tc>
          <w:tcPr>
            <w:tcW w:w="4675" w:type="dxa"/>
          </w:tcPr>
          <w:p w14:paraId="623D29B5" w14:textId="77777777" w:rsidR="00D06A7A" w:rsidRPr="00D97232" w:rsidRDefault="00D06A7A" w:rsidP="0078047D">
            <w:pPr>
              <w:rPr>
                <w:szCs w:val="20"/>
              </w:rPr>
            </w:pPr>
            <w:r w:rsidRPr="00D97232">
              <w:rPr>
                <w:szCs w:val="20"/>
              </w:rPr>
              <w:t>Pasta adrese*:</w:t>
            </w:r>
          </w:p>
        </w:tc>
        <w:tc>
          <w:tcPr>
            <w:tcW w:w="4675" w:type="dxa"/>
          </w:tcPr>
          <w:sdt>
            <w:sdtPr>
              <w:rPr>
                <w:sz w:val="20"/>
                <w:szCs w:val="20"/>
              </w:rPr>
              <w:id w:val="334881931"/>
              <w:placeholder>
                <w:docPart w:val="DefaultPlaceholder_-1854013440"/>
              </w:placeholder>
            </w:sdtPr>
            <w:sdtContent>
              <w:p w14:paraId="5F75F778" w14:textId="5C0D6C25" w:rsidR="00D06A7A" w:rsidRPr="00D97232" w:rsidRDefault="00D06A7A" w:rsidP="0078047D">
                <w:pPr>
                  <w:pStyle w:val="Papildomaspunktas1"/>
                  <w:numPr>
                    <w:ilvl w:val="0"/>
                    <w:numId w:val="0"/>
                  </w:numPr>
                  <w:spacing w:after="0"/>
                  <w:ind w:left="360" w:hanging="360"/>
                  <w:rPr>
                    <w:sz w:val="20"/>
                    <w:szCs w:val="20"/>
                  </w:rPr>
                </w:pPr>
                <w:r w:rsidRPr="00D97232">
                  <w:rPr>
                    <w:sz w:val="20"/>
                    <w:szCs w:val="20"/>
                  </w:rPr>
                  <w:t>[adrese]</w:t>
                </w:r>
              </w:p>
            </w:sdtContent>
          </w:sdt>
        </w:tc>
      </w:tr>
      <w:tr w:rsidR="00D06A7A" w:rsidRPr="00D97232" w14:paraId="73B57F4C" w14:textId="77777777" w:rsidTr="0078047D">
        <w:tc>
          <w:tcPr>
            <w:tcW w:w="4675" w:type="dxa"/>
          </w:tcPr>
          <w:p w14:paraId="5D6FDDEB" w14:textId="77777777" w:rsidR="00D06A7A" w:rsidRPr="00D97232" w:rsidRDefault="00D06A7A" w:rsidP="0078047D">
            <w:pPr>
              <w:rPr>
                <w:szCs w:val="20"/>
              </w:rPr>
            </w:pPr>
            <w:r w:rsidRPr="00D97232">
              <w:rPr>
                <w:szCs w:val="20"/>
              </w:rPr>
              <w:t>Tālruņa numurs*:</w:t>
            </w:r>
          </w:p>
        </w:tc>
        <w:tc>
          <w:tcPr>
            <w:tcW w:w="4675" w:type="dxa"/>
          </w:tcPr>
          <w:sdt>
            <w:sdtPr>
              <w:rPr>
                <w:szCs w:val="20"/>
              </w:rPr>
              <w:id w:val="1033232938"/>
              <w:placeholder>
                <w:docPart w:val="DefaultPlaceholder_-1854013440"/>
              </w:placeholder>
            </w:sdtPr>
            <w:sdtContent>
              <w:p w14:paraId="27A157E4" w14:textId="5A44DC7A" w:rsidR="00D06A7A" w:rsidRPr="00D97232" w:rsidRDefault="00D06A7A" w:rsidP="0078047D">
                <w:pPr>
                  <w:rPr>
                    <w:szCs w:val="20"/>
                  </w:rPr>
                </w:pPr>
                <w:r w:rsidRPr="00D97232">
                  <w:rPr>
                    <w:szCs w:val="20"/>
                  </w:rPr>
                  <w:t>[tālruņa numurs]</w:t>
                </w:r>
              </w:p>
            </w:sdtContent>
          </w:sdt>
        </w:tc>
      </w:tr>
      <w:tr w:rsidR="00D06A7A" w:rsidRPr="00D97232" w14:paraId="0AA65A17" w14:textId="77777777" w:rsidTr="0078047D">
        <w:tc>
          <w:tcPr>
            <w:tcW w:w="4675" w:type="dxa"/>
          </w:tcPr>
          <w:p w14:paraId="14E16CAA" w14:textId="77777777" w:rsidR="00D06A7A" w:rsidRPr="00D97232" w:rsidRDefault="00D06A7A" w:rsidP="0078047D">
            <w:pPr>
              <w:rPr>
                <w:szCs w:val="20"/>
              </w:rPr>
            </w:pPr>
            <w:r w:rsidRPr="00D97232">
              <w:rPr>
                <w:szCs w:val="20"/>
              </w:rPr>
              <w:t>E-pasta adrese*:</w:t>
            </w:r>
          </w:p>
        </w:tc>
        <w:sdt>
          <w:sdtPr>
            <w:rPr>
              <w:szCs w:val="20"/>
            </w:rPr>
            <w:id w:val="1083965501"/>
            <w:placeholder>
              <w:docPart w:val="DefaultPlaceholder_-1854013440"/>
            </w:placeholder>
          </w:sdtPr>
          <w:sdtContent>
            <w:tc>
              <w:tcPr>
                <w:tcW w:w="4675" w:type="dxa"/>
              </w:tcPr>
              <w:p w14:paraId="27127885" w14:textId="0F9D4AE2" w:rsidR="00D06A7A" w:rsidRPr="00D97232" w:rsidRDefault="00D06A7A" w:rsidP="0078047D">
                <w:pPr>
                  <w:rPr>
                    <w:szCs w:val="20"/>
                  </w:rPr>
                </w:pPr>
                <w:r w:rsidRPr="00D97232">
                  <w:rPr>
                    <w:szCs w:val="20"/>
                  </w:rPr>
                  <w:t>[e-pasta adrese]</w:t>
                </w:r>
              </w:p>
            </w:tc>
          </w:sdtContent>
        </w:sdt>
      </w:tr>
    </w:tbl>
    <w:p w14:paraId="2ADADAAE" w14:textId="77777777" w:rsidR="00D06A7A" w:rsidRPr="00D97232" w:rsidRDefault="00D06A7A" w:rsidP="00D06A7A">
      <w:pPr>
        <w:pStyle w:val="Papildomaspunktas1"/>
        <w:numPr>
          <w:ilvl w:val="0"/>
          <w:numId w:val="0"/>
        </w:numPr>
        <w:rPr>
          <w:sz w:val="22"/>
          <w:szCs w:val="22"/>
        </w:rPr>
      </w:pPr>
    </w:p>
    <w:p w14:paraId="29041323" w14:textId="77777777" w:rsidR="00D06A7A" w:rsidRPr="00D97232" w:rsidRDefault="00D06A7A" w:rsidP="00D06A7A">
      <w:pPr>
        <w:rPr>
          <w:b/>
          <w:bCs/>
          <w:sz w:val="22"/>
        </w:rPr>
      </w:pPr>
      <w:r w:rsidRPr="00D97232">
        <w:rPr>
          <w:b/>
          <w:bCs/>
          <w:sz w:val="22"/>
        </w:rPr>
        <w:t>Kontakti par rēķiniem un norēķiniem:</w:t>
      </w:r>
    </w:p>
    <w:tbl>
      <w:tblPr>
        <w:tblStyle w:val="TableGrid"/>
        <w:tblW w:w="0" w:type="auto"/>
        <w:tblLook w:val="04A0" w:firstRow="1" w:lastRow="0" w:firstColumn="1" w:lastColumn="0" w:noHBand="0" w:noVBand="1"/>
      </w:tblPr>
      <w:tblGrid>
        <w:gridCol w:w="4675"/>
        <w:gridCol w:w="4675"/>
      </w:tblGrid>
      <w:tr w:rsidR="00D06A7A" w:rsidRPr="00D97232" w14:paraId="02D52E9E" w14:textId="77777777" w:rsidTr="0078047D">
        <w:tc>
          <w:tcPr>
            <w:tcW w:w="4675" w:type="dxa"/>
            <w:shd w:val="clear" w:color="auto" w:fill="FFFF00"/>
          </w:tcPr>
          <w:p w14:paraId="1C5EFBF6" w14:textId="77777777" w:rsidR="00D06A7A" w:rsidRPr="00D97232" w:rsidRDefault="00D06A7A" w:rsidP="0078047D">
            <w:pPr>
              <w:rPr>
                <w:b/>
                <w:bCs/>
                <w:szCs w:val="20"/>
              </w:rPr>
            </w:pPr>
            <w:r w:rsidRPr="00D97232">
              <w:rPr>
                <w:szCs w:val="20"/>
              </w:rPr>
              <w:t>E-pasta adrese rēķiniem*:</w:t>
            </w:r>
          </w:p>
        </w:tc>
        <w:tc>
          <w:tcPr>
            <w:tcW w:w="4675" w:type="dxa"/>
            <w:shd w:val="clear" w:color="auto" w:fill="FFFF00"/>
          </w:tcPr>
          <w:sdt>
            <w:sdtPr>
              <w:rPr>
                <w:sz w:val="20"/>
                <w:szCs w:val="20"/>
              </w:rPr>
              <w:id w:val="415302169"/>
              <w:placeholder>
                <w:docPart w:val="DefaultPlaceholder_-1854013440"/>
              </w:placeholder>
            </w:sdtPr>
            <w:sdtContent>
              <w:p w14:paraId="02F4C278" w14:textId="5F9C5B22" w:rsidR="00D06A7A" w:rsidRPr="00D97232" w:rsidRDefault="00D06A7A" w:rsidP="0078047D">
                <w:pPr>
                  <w:pStyle w:val="Papildomaspunktas1"/>
                  <w:numPr>
                    <w:ilvl w:val="0"/>
                    <w:numId w:val="0"/>
                  </w:numPr>
                  <w:spacing w:after="0"/>
                  <w:ind w:left="360" w:hanging="360"/>
                  <w:rPr>
                    <w:sz w:val="20"/>
                    <w:szCs w:val="20"/>
                  </w:rPr>
                </w:pPr>
                <w:r w:rsidRPr="00D97232">
                  <w:rPr>
                    <w:sz w:val="20"/>
                    <w:szCs w:val="20"/>
                  </w:rPr>
                  <w:t xml:space="preserve">[e-pasta adrese] </w:t>
                </w:r>
              </w:p>
            </w:sdtContent>
          </w:sdt>
        </w:tc>
      </w:tr>
      <w:tr w:rsidR="00D06A7A" w:rsidRPr="00D97232" w14:paraId="15C49240" w14:textId="77777777" w:rsidTr="0078047D">
        <w:tc>
          <w:tcPr>
            <w:tcW w:w="4675" w:type="dxa"/>
          </w:tcPr>
          <w:p w14:paraId="476A1FA5" w14:textId="77777777" w:rsidR="00D06A7A" w:rsidRPr="00D97232" w:rsidRDefault="00D06A7A" w:rsidP="0078047D">
            <w:pPr>
              <w:rPr>
                <w:szCs w:val="20"/>
              </w:rPr>
            </w:pPr>
            <w:r w:rsidRPr="00D97232">
              <w:rPr>
                <w:szCs w:val="20"/>
              </w:rPr>
              <w:t>Vārds, Uzvārds:</w:t>
            </w:r>
          </w:p>
        </w:tc>
        <w:tc>
          <w:tcPr>
            <w:tcW w:w="4675" w:type="dxa"/>
          </w:tcPr>
          <w:sdt>
            <w:sdtPr>
              <w:rPr>
                <w:sz w:val="20"/>
                <w:szCs w:val="20"/>
              </w:rPr>
              <w:id w:val="-459797078"/>
              <w:placeholder>
                <w:docPart w:val="DefaultPlaceholder_-1854013440"/>
              </w:placeholder>
            </w:sdtPr>
            <w:sdtContent>
              <w:p w14:paraId="4D4CC8EA" w14:textId="4FE3D41A" w:rsidR="00D06A7A" w:rsidRPr="00D97232" w:rsidRDefault="00D06A7A" w:rsidP="0078047D">
                <w:pPr>
                  <w:pStyle w:val="Papildomaspunktas1"/>
                  <w:numPr>
                    <w:ilvl w:val="0"/>
                    <w:numId w:val="0"/>
                  </w:numPr>
                  <w:spacing w:after="0"/>
                  <w:ind w:left="360" w:hanging="360"/>
                  <w:rPr>
                    <w:sz w:val="20"/>
                    <w:szCs w:val="20"/>
                  </w:rPr>
                </w:pPr>
                <w:r w:rsidRPr="00D97232">
                  <w:rPr>
                    <w:sz w:val="20"/>
                    <w:szCs w:val="20"/>
                  </w:rPr>
                  <w:t>[vārds, uzvārds]</w:t>
                </w:r>
              </w:p>
            </w:sdtContent>
          </w:sdt>
        </w:tc>
      </w:tr>
      <w:tr w:rsidR="00D06A7A" w:rsidRPr="0095268C" w14:paraId="70362037" w14:textId="77777777" w:rsidTr="0078047D">
        <w:tc>
          <w:tcPr>
            <w:tcW w:w="4675" w:type="dxa"/>
          </w:tcPr>
          <w:p w14:paraId="312B618A" w14:textId="77777777" w:rsidR="00D06A7A" w:rsidRPr="00D97232" w:rsidRDefault="00D06A7A" w:rsidP="0078047D">
            <w:pPr>
              <w:rPr>
                <w:szCs w:val="20"/>
              </w:rPr>
            </w:pPr>
            <w:r w:rsidRPr="00D97232">
              <w:rPr>
                <w:szCs w:val="20"/>
              </w:rPr>
              <w:t>Tālruņa numurs*:</w:t>
            </w:r>
          </w:p>
        </w:tc>
        <w:tc>
          <w:tcPr>
            <w:tcW w:w="4675" w:type="dxa"/>
          </w:tcPr>
          <w:sdt>
            <w:sdtPr>
              <w:rPr>
                <w:szCs w:val="20"/>
              </w:rPr>
              <w:id w:val="-2135393225"/>
              <w:placeholder>
                <w:docPart w:val="DefaultPlaceholder_-1854013440"/>
              </w:placeholder>
            </w:sdtPr>
            <w:sdtContent>
              <w:p w14:paraId="6849BF20" w14:textId="76915451" w:rsidR="00D06A7A" w:rsidRPr="00D97232" w:rsidRDefault="00D06A7A" w:rsidP="0078047D">
                <w:pPr>
                  <w:rPr>
                    <w:szCs w:val="20"/>
                  </w:rPr>
                </w:pPr>
                <w:r w:rsidRPr="00D97232">
                  <w:rPr>
                    <w:szCs w:val="20"/>
                  </w:rPr>
                  <w:t>[tālruņa numurs]</w:t>
                </w:r>
              </w:p>
            </w:sdtContent>
          </w:sdt>
        </w:tc>
      </w:tr>
    </w:tbl>
    <w:p w14:paraId="677EC5E7" w14:textId="77777777" w:rsidR="00D06A7A" w:rsidRPr="0095268C" w:rsidRDefault="00D06A7A" w:rsidP="00D06A7A">
      <w:pPr>
        <w:pStyle w:val="Papildomaspunktas1"/>
        <w:numPr>
          <w:ilvl w:val="0"/>
          <w:numId w:val="0"/>
        </w:numPr>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D06A7A" w:rsidRPr="0095268C" w14:paraId="0FAA32B7" w14:textId="77777777" w:rsidTr="0078047D">
        <w:tc>
          <w:tcPr>
            <w:tcW w:w="4675" w:type="dxa"/>
            <w:shd w:val="clear" w:color="auto" w:fill="D9D9D9" w:themeFill="background1" w:themeFillShade="D9"/>
          </w:tcPr>
          <w:p w14:paraId="057B2CBA" w14:textId="77777777" w:rsidR="00D06A7A" w:rsidRPr="00475539" w:rsidRDefault="00D06A7A" w:rsidP="0078047D">
            <w:pPr>
              <w:rPr>
                <w:b/>
                <w:bCs/>
                <w:szCs w:val="20"/>
              </w:rPr>
            </w:pPr>
            <w:r w:rsidRPr="00475539">
              <w:rPr>
                <w:b/>
                <w:bCs/>
                <w:szCs w:val="20"/>
              </w:rPr>
              <w:t>DIO</w:t>
            </w:r>
          </w:p>
        </w:tc>
        <w:tc>
          <w:tcPr>
            <w:tcW w:w="4675" w:type="dxa"/>
            <w:shd w:val="clear" w:color="auto" w:fill="D9D9D9" w:themeFill="background1" w:themeFillShade="D9"/>
          </w:tcPr>
          <w:p w14:paraId="616F8E12" w14:textId="77777777" w:rsidR="00D06A7A" w:rsidRPr="00475539" w:rsidRDefault="00D06A7A" w:rsidP="0078047D">
            <w:pPr>
              <w:pStyle w:val="Papildomaspunktas1"/>
              <w:numPr>
                <w:ilvl w:val="0"/>
                <w:numId w:val="0"/>
              </w:numPr>
              <w:ind w:left="360" w:hanging="360"/>
              <w:rPr>
                <w:b/>
                <w:bCs/>
                <w:sz w:val="20"/>
                <w:szCs w:val="20"/>
              </w:rPr>
            </w:pPr>
            <w:r w:rsidRPr="00475539">
              <w:rPr>
                <w:b/>
                <w:bCs/>
                <w:sz w:val="20"/>
                <w:szCs w:val="20"/>
              </w:rPr>
              <w:t>Depozīta iepakojuma operators SIA</w:t>
            </w:r>
          </w:p>
        </w:tc>
      </w:tr>
    </w:tbl>
    <w:p w14:paraId="0F6858B8" w14:textId="77777777" w:rsidR="00D06A7A" w:rsidRPr="0095268C" w:rsidRDefault="00D06A7A" w:rsidP="00D06A7A">
      <w:pPr>
        <w:spacing w:after="120"/>
        <w:rPr>
          <w:b/>
          <w:bCs/>
        </w:rPr>
      </w:pPr>
    </w:p>
    <w:p w14:paraId="31205433" w14:textId="77777777" w:rsidR="00D06A7A" w:rsidRPr="0095268C" w:rsidRDefault="00D06A7A" w:rsidP="00D06A7A">
      <w:pPr>
        <w:spacing w:after="120"/>
        <w:rPr>
          <w:b/>
          <w:bCs/>
        </w:rPr>
      </w:pPr>
      <w:r w:rsidRPr="0095268C">
        <w:rPr>
          <w:b/>
          <w:bCs/>
        </w:rPr>
        <w:t>Kontakti Depozīta iepakotāju jautājumiem</w:t>
      </w:r>
    </w:p>
    <w:tbl>
      <w:tblPr>
        <w:tblStyle w:val="TableGrid"/>
        <w:tblW w:w="0" w:type="auto"/>
        <w:tblLook w:val="04A0" w:firstRow="1" w:lastRow="0" w:firstColumn="1" w:lastColumn="0" w:noHBand="0" w:noVBand="1"/>
      </w:tblPr>
      <w:tblGrid>
        <w:gridCol w:w="4675"/>
        <w:gridCol w:w="4675"/>
      </w:tblGrid>
      <w:tr w:rsidR="00D06A7A" w:rsidRPr="0095268C" w14:paraId="751FFE68" w14:textId="77777777" w:rsidTr="0078047D">
        <w:tc>
          <w:tcPr>
            <w:tcW w:w="4675" w:type="dxa"/>
          </w:tcPr>
          <w:p w14:paraId="404AFBB3" w14:textId="77777777" w:rsidR="00D06A7A" w:rsidRPr="0095268C" w:rsidRDefault="00D06A7A" w:rsidP="0078047D">
            <w:r w:rsidRPr="0095268C">
              <w:t>Vārds, Uzvārds:</w:t>
            </w:r>
          </w:p>
        </w:tc>
        <w:tc>
          <w:tcPr>
            <w:tcW w:w="4675" w:type="dxa"/>
          </w:tcPr>
          <w:p w14:paraId="17A6CD55" w14:textId="4834C3EA" w:rsidR="00D06A7A" w:rsidRPr="0095268C" w:rsidRDefault="000F100C" w:rsidP="0078047D">
            <w:r>
              <w:t>Margarita Šilinika</w:t>
            </w:r>
          </w:p>
        </w:tc>
      </w:tr>
      <w:tr w:rsidR="00D06A7A" w:rsidRPr="0095268C" w14:paraId="46E3CB3A" w14:textId="77777777" w:rsidTr="0078047D">
        <w:tc>
          <w:tcPr>
            <w:tcW w:w="4675" w:type="dxa"/>
          </w:tcPr>
          <w:p w14:paraId="676FD563" w14:textId="77777777" w:rsidR="00D06A7A" w:rsidRPr="0095268C" w:rsidRDefault="00D06A7A" w:rsidP="0078047D">
            <w:r w:rsidRPr="0095268C">
              <w:t>Pasta adrese*:</w:t>
            </w:r>
          </w:p>
        </w:tc>
        <w:tc>
          <w:tcPr>
            <w:tcW w:w="4675" w:type="dxa"/>
          </w:tcPr>
          <w:p w14:paraId="485A2FAD" w14:textId="2B96DEA8" w:rsidR="00D06A7A" w:rsidRPr="0095268C" w:rsidRDefault="00F0169B" w:rsidP="0078047D">
            <w:r>
              <w:t>Granīta iela 27, Aocne, Salaspils pag., Salaspils novads, LV-2119</w:t>
            </w:r>
          </w:p>
        </w:tc>
      </w:tr>
      <w:tr w:rsidR="00D06A7A" w:rsidRPr="0095268C" w14:paraId="6A3984E7" w14:textId="77777777" w:rsidTr="0078047D">
        <w:tc>
          <w:tcPr>
            <w:tcW w:w="4675" w:type="dxa"/>
          </w:tcPr>
          <w:p w14:paraId="2BF83F92" w14:textId="77777777" w:rsidR="00D06A7A" w:rsidRPr="0095268C" w:rsidRDefault="00D06A7A" w:rsidP="0078047D">
            <w:r w:rsidRPr="0095268C">
              <w:t>Tālruņa numurs*:</w:t>
            </w:r>
          </w:p>
        </w:tc>
        <w:tc>
          <w:tcPr>
            <w:tcW w:w="4675" w:type="dxa"/>
          </w:tcPr>
          <w:p w14:paraId="6DAB9329" w14:textId="6841E064" w:rsidR="00D06A7A" w:rsidRPr="0095268C" w:rsidRDefault="001F15C8" w:rsidP="0078047D">
            <w:r>
              <w:t>25676545</w:t>
            </w:r>
          </w:p>
        </w:tc>
      </w:tr>
      <w:tr w:rsidR="00D06A7A" w:rsidRPr="0095268C" w14:paraId="3503D684" w14:textId="77777777" w:rsidTr="0078047D">
        <w:tc>
          <w:tcPr>
            <w:tcW w:w="4675" w:type="dxa"/>
          </w:tcPr>
          <w:p w14:paraId="3BAC793F" w14:textId="77777777" w:rsidR="00D06A7A" w:rsidRPr="0095268C" w:rsidRDefault="00D06A7A" w:rsidP="0078047D">
            <w:r w:rsidRPr="0095268C">
              <w:t>E-pasta adrese*:</w:t>
            </w:r>
          </w:p>
        </w:tc>
        <w:tc>
          <w:tcPr>
            <w:tcW w:w="4675" w:type="dxa"/>
          </w:tcPr>
          <w:p w14:paraId="62B42BDE" w14:textId="77777777" w:rsidR="00D06A7A" w:rsidRPr="0095268C" w:rsidRDefault="00D06A7A" w:rsidP="0078047D">
            <w:r w:rsidRPr="0095268C">
              <w:t>iepakotajs@dio.lv</w:t>
            </w:r>
          </w:p>
        </w:tc>
      </w:tr>
    </w:tbl>
    <w:p w14:paraId="6F494AE2" w14:textId="77777777" w:rsidR="00D06A7A" w:rsidRPr="0095268C" w:rsidRDefault="00D06A7A" w:rsidP="00D06A7A">
      <w:pPr>
        <w:pStyle w:val="Papildomaspunktas1"/>
        <w:numPr>
          <w:ilvl w:val="0"/>
          <w:numId w:val="0"/>
        </w:numPr>
        <w:rPr>
          <w:b/>
          <w:bCs/>
        </w:rPr>
      </w:pPr>
    </w:p>
    <w:p w14:paraId="69CAC47F" w14:textId="77777777" w:rsidR="00D06A7A" w:rsidRPr="0095268C" w:rsidRDefault="00D06A7A" w:rsidP="00D06A7A">
      <w:pPr>
        <w:rPr>
          <w:b/>
          <w:bCs/>
        </w:rPr>
      </w:pPr>
      <w:r w:rsidRPr="0095268C">
        <w:rPr>
          <w:b/>
          <w:bCs/>
        </w:rPr>
        <w:t>Kontakti par rēķiniem un norēķiniem</w:t>
      </w:r>
    </w:p>
    <w:tbl>
      <w:tblPr>
        <w:tblStyle w:val="TableGrid"/>
        <w:tblW w:w="0" w:type="auto"/>
        <w:tblLook w:val="04A0" w:firstRow="1" w:lastRow="0" w:firstColumn="1" w:lastColumn="0" w:noHBand="0" w:noVBand="1"/>
      </w:tblPr>
      <w:tblGrid>
        <w:gridCol w:w="4675"/>
        <w:gridCol w:w="4675"/>
      </w:tblGrid>
      <w:tr w:rsidR="00D06A7A" w:rsidRPr="0095268C" w14:paraId="1CA1E25F" w14:textId="77777777" w:rsidTr="0078047D">
        <w:tc>
          <w:tcPr>
            <w:tcW w:w="4675" w:type="dxa"/>
            <w:shd w:val="clear" w:color="auto" w:fill="FFFF00"/>
          </w:tcPr>
          <w:p w14:paraId="22E13AD8" w14:textId="77777777" w:rsidR="00D06A7A" w:rsidRPr="0095268C" w:rsidRDefault="00D06A7A" w:rsidP="0078047D">
            <w:r w:rsidRPr="0095268C">
              <w:t>E-pasta adrese*:</w:t>
            </w:r>
          </w:p>
        </w:tc>
        <w:tc>
          <w:tcPr>
            <w:tcW w:w="4675" w:type="dxa"/>
            <w:shd w:val="clear" w:color="auto" w:fill="FFFF00"/>
          </w:tcPr>
          <w:p w14:paraId="359B29DD" w14:textId="77777777" w:rsidR="00D06A7A" w:rsidRPr="0095268C" w:rsidRDefault="00D06A7A" w:rsidP="0078047D">
            <w:r w:rsidRPr="0095268C">
              <w:t>iepakotajs@dio.lv</w:t>
            </w:r>
          </w:p>
        </w:tc>
      </w:tr>
      <w:tr w:rsidR="00D06A7A" w:rsidRPr="0095268C" w14:paraId="02557B6C" w14:textId="77777777" w:rsidTr="0078047D">
        <w:tc>
          <w:tcPr>
            <w:tcW w:w="4675" w:type="dxa"/>
          </w:tcPr>
          <w:p w14:paraId="09761D3F" w14:textId="77777777" w:rsidR="00D06A7A" w:rsidRPr="0095268C" w:rsidRDefault="00D06A7A" w:rsidP="0078047D">
            <w:r w:rsidRPr="0095268C">
              <w:t>Tālruņa numurs*:</w:t>
            </w:r>
          </w:p>
        </w:tc>
        <w:tc>
          <w:tcPr>
            <w:tcW w:w="4675" w:type="dxa"/>
          </w:tcPr>
          <w:p w14:paraId="134CBF59" w14:textId="727D5EAF" w:rsidR="00D06A7A" w:rsidRPr="0095268C" w:rsidRDefault="001F15C8" w:rsidP="0078047D">
            <w:r>
              <w:t>25676545</w:t>
            </w:r>
          </w:p>
        </w:tc>
      </w:tr>
    </w:tbl>
    <w:p w14:paraId="246C99A8" w14:textId="77777777" w:rsidR="00D06A7A" w:rsidRPr="0095268C" w:rsidRDefault="00D06A7A" w:rsidP="00D06A7A">
      <w:pPr>
        <w:spacing w:after="120"/>
      </w:pPr>
    </w:p>
    <w:p w14:paraId="754F7714" w14:textId="77777777" w:rsidR="00D06A7A" w:rsidRPr="0095268C" w:rsidRDefault="00D06A7A" w:rsidP="00D06A7A">
      <w:pPr>
        <w:spacing w:after="120"/>
      </w:pPr>
      <w:r w:rsidRPr="0095268C">
        <w:t>*Obligāti aizpildāmie lauki</w:t>
      </w:r>
    </w:p>
    <w:p w14:paraId="686E6E9B" w14:textId="0A881387" w:rsidR="00D06A7A" w:rsidRPr="0095268C" w:rsidRDefault="00D06A7A" w:rsidP="006D0430">
      <w:pPr>
        <w:spacing w:before="120" w:after="120"/>
        <w:jc w:val="both"/>
        <w:rPr>
          <w:sz w:val="23"/>
          <w:szCs w:val="23"/>
          <w:lang w:val="lv-LV"/>
        </w:rPr>
      </w:pPr>
    </w:p>
    <w:p w14:paraId="2161E362" w14:textId="435CE910" w:rsidR="00D06A7A" w:rsidRPr="0095268C" w:rsidRDefault="00D06A7A" w:rsidP="006D0430">
      <w:pPr>
        <w:spacing w:before="120" w:after="120"/>
        <w:jc w:val="both"/>
        <w:rPr>
          <w:sz w:val="23"/>
          <w:szCs w:val="23"/>
          <w:lang w:val="lv-LV"/>
        </w:rPr>
      </w:pPr>
    </w:p>
    <w:tbl>
      <w:tblPr>
        <w:tblStyle w:val="TableGrid"/>
        <w:tblW w:w="9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62"/>
      </w:tblGrid>
      <w:tr w:rsidR="00DB5861" w:rsidRPr="0095268C" w14:paraId="024A4B01" w14:textId="77777777" w:rsidTr="00A13029">
        <w:tc>
          <w:tcPr>
            <w:tcW w:w="9057" w:type="dxa"/>
            <w:gridSpan w:val="2"/>
          </w:tcPr>
          <w:p w14:paraId="3C23CFBB" w14:textId="77777777" w:rsidR="00DB5861" w:rsidRPr="0095268C" w:rsidRDefault="00DB5861" w:rsidP="00A13029">
            <w:pPr>
              <w:spacing w:before="120" w:after="120"/>
              <w:rPr>
                <w:b/>
                <w:szCs w:val="20"/>
              </w:rPr>
            </w:pPr>
          </w:p>
          <w:p w14:paraId="44E5049C" w14:textId="77777777" w:rsidR="00DB5861" w:rsidRPr="0095268C" w:rsidRDefault="00DB5861" w:rsidP="00A13029">
            <w:pPr>
              <w:spacing w:before="120" w:after="120"/>
              <w:rPr>
                <w:b/>
                <w:szCs w:val="20"/>
              </w:rPr>
            </w:pPr>
            <w:r w:rsidRPr="0095268C">
              <w:rPr>
                <w:b/>
                <w:szCs w:val="20"/>
              </w:rPr>
              <w:t>PUŠU PARAKSTI:</w:t>
            </w:r>
          </w:p>
          <w:p w14:paraId="20EEC00C" w14:textId="77777777" w:rsidR="00DB5861" w:rsidRPr="0095268C" w:rsidRDefault="00DB5861" w:rsidP="00A13029">
            <w:pPr>
              <w:spacing w:before="120" w:after="120"/>
              <w:rPr>
                <w:b/>
                <w:szCs w:val="20"/>
              </w:rPr>
            </w:pPr>
          </w:p>
        </w:tc>
      </w:tr>
      <w:tr w:rsidR="00DB5861" w:rsidRPr="0095268C" w14:paraId="0CAD6D74" w14:textId="77777777" w:rsidTr="00A13029">
        <w:tc>
          <w:tcPr>
            <w:tcW w:w="4995" w:type="dxa"/>
          </w:tcPr>
          <w:p w14:paraId="772C1324" w14:textId="77777777" w:rsidR="00DB5861" w:rsidRPr="0095268C" w:rsidRDefault="00DB5861" w:rsidP="00A13029">
            <w:pPr>
              <w:spacing w:before="120" w:after="120"/>
              <w:rPr>
                <w:b/>
                <w:szCs w:val="20"/>
              </w:rPr>
            </w:pPr>
            <w:r w:rsidRPr="0095268C">
              <w:rPr>
                <w:b/>
                <w:szCs w:val="20"/>
              </w:rPr>
              <w:t>DIO vārdā:</w:t>
            </w:r>
          </w:p>
          <w:p w14:paraId="70E74B9B" w14:textId="77777777" w:rsidR="00DB5861" w:rsidRPr="0095268C" w:rsidRDefault="00DB5861" w:rsidP="00A13029">
            <w:pPr>
              <w:spacing w:before="120" w:after="120"/>
              <w:rPr>
                <w:b/>
                <w:szCs w:val="20"/>
              </w:rPr>
            </w:pPr>
          </w:p>
        </w:tc>
        <w:tc>
          <w:tcPr>
            <w:tcW w:w="4062" w:type="dxa"/>
          </w:tcPr>
          <w:p w14:paraId="744C7011" w14:textId="77777777" w:rsidR="00DB5861" w:rsidRPr="0095268C" w:rsidRDefault="00DB5861" w:rsidP="00A13029">
            <w:pPr>
              <w:spacing w:before="120" w:after="120"/>
              <w:jc w:val="both"/>
              <w:rPr>
                <w:b/>
                <w:bCs/>
                <w:iCs/>
                <w:szCs w:val="20"/>
              </w:rPr>
            </w:pPr>
            <w:r w:rsidRPr="0095268C">
              <w:rPr>
                <w:b/>
                <w:bCs/>
                <w:iCs/>
                <w:szCs w:val="20"/>
              </w:rPr>
              <w:t>Depozīta iepakotāja vārdā:</w:t>
            </w:r>
          </w:p>
          <w:p w14:paraId="337438A2" w14:textId="77777777" w:rsidR="00DB5861" w:rsidRPr="0095268C" w:rsidRDefault="00DB5861" w:rsidP="00A13029">
            <w:pPr>
              <w:spacing w:before="120" w:after="120"/>
              <w:jc w:val="both"/>
              <w:rPr>
                <w:b/>
                <w:szCs w:val="20"/>
              </w:rPr>
            </w:pPr>
          </w:p>
        </w:tc>
      </w:tr>
      <w:tr w:rsidR="00DB5861" w:rsidRPr="0095268C" w14:paraId="05E80BC4" w14:textId="77777777" w:rsidTr="00A13029">
        <w:tc>
          <w:tcPr>
            <w:tcW w:w="4995" w:type="dxa"/>
          </w:tcPr>
          <w:p w14:paraId="744CC35E" w14:textId="77777777" w:rsidR="00DB5861" w:rsidRPr="0095268C" w:rsidRDefault="00DB5861" w:rsidP="00A13029">
            <w:pPr>
              <w:spacing w:before="120" w:after="120"/>
              <w:jc w:val="both"/>
              <w:rPr>
                <w:i/>
                <w:szCs w:val="20"/>
              </w:rPr>
            </w:pPr>
            <w:r w:rsidRPr="0095268C">
              <w:rPr>
                <w:i/>
                <w:szCs w:val="20"/>
              </w:rPr>
              <w:t>______________________________________</w:t>
            </w:r>
          </w:p>
          <w:p w14:paraId="3FEFF13F" w14:textId="77777777" w:rsidR="00DB5861" w:rsidRPr="00475539" w:rsidRDefault="00DB5861" w:rsidP="00A13029">
            <w:pPr>
              <w:spacing w:before="120" w:after="120"/>
              <w:jc w:val="both"/>
              <w:rPr>
                <w:iCs/>
                <w:szCs w:val="20"/>
              </w:rPr>
            </w:pPr>
            <w:r w:rsidRPr="00475539">
              <w:rPr>
                <w:iCs/>
                <w:szCs w:val="20"/>
              </w:rPr>
              <w:t>Diana Imaka</w:t>
            </w:r>
          </w:p>
          <w:p w14:paraId="7306E0B7" w14:textId="77777777" w:rsidR="00DB5861" w:rsidRPr="0095268C" w:rsidRDefault="00DB5861" w:rsidP="00A13029">
            <w:pPr>
              <w:spacing w:before="120" w:after="120"/>
              <w:jc w:val="both"/>
              <w:rPr>
                <w:i/>
                <w:szCs w:val="20"/>
              </w:rPr>
            </w:pPr>
          </w:p>
        </w:tc>
        <w:tc>
          <w:tcPr>
            <w:tcW w:w="4062" w:type="dxa"/>
          </w:tcPr>
          <w:p w14:paraId="69E7BCB9" w14:textId="77777777" w:rsidR="00DB5861" w:rsidRPr="0095268C" w:rsidRDefault="00DB5861" w:rsidP="00A13029">
            <w:pPr>
              <w:spacing w:before="120" w:after="120"/>
              <w:jc w:val="both"/>
              <w:rPr>
                <w:i/>
                <w:szCs w:val="20"/>
              </w:rPr>
            </w:pPr>
            <w:r w:rsidRPr="0095268C">
              <w:rPr>
                <w:i/>
                <w:szCs w:val="20"/>
              </w:rPr>
              <w:t>______________________________________</w:t>
            </w:r>
          </w:p>
          <w:sdt>
            <w:sdtPr>
              <w:rPr>
                <w:i/>
                <w:szCs w:val="20"/>
              </w:rPr>
              <w:id w:val="-510520561"/>
              <w:placeholder>
                <w:docPart w:val="5ECECE6BB15B45A9B52E4807F9ABD25B"/>
              </w:placeholder>
            </w:sdtPr>
            <w:sdtEndPr>
              <w:rPr>
                <w:i w:val="0"/>
                <w:iCs/>
              </w:rPr>
            </w:sdtEndPr>
            <w:sdtContent>
              <w:p w14:paraId="7A3FE2F0" w14:textId="77777777" w:rsidR="00DB5861" w:rsidRPr="00D97232" w:rsidRDefault="00DB5861" w:rsidP="00A13029">
                <w:pPr>
                  <w:spacing w:before="120" w:after="120"/>
                  <w:jc w:val="both"/>
                  <w:rPr>
                    <w:iCs/>
                    <w:szCs w:val="20"/>
                  </w:rPr>
                </w:pPr>
                <w:r w:rsidRPr="00D97232">
                  <w:rPr>
                    <w:iCs/>
                    <w:szCs w:val="20"/>
                  </w:rPr>
                  <w:t>Vārds, Uzvārds</w:t>
                </w:r>
              </w:p>
            </w:sdtContent>
          </w:sdt>
          <w:p w14:paraId="7FF21A4D" w14:textId="77777777" w:rsidR="00DB5861" w:rsidRPr="0095268C" w:rsidRDefault="00DB5861" w:rsidP="00A13029">
            <w:pPr>
              <w:rPr>
                <w:i/>
                <w:iCs/>
                <w:szCs w:val="20"/>
              </w:rPr>
            </w:pPr>
          </w:p>
        </w:tc>
      </w:tr>
    </w:tbl>
    <w:p w14:paraId="45A7B505" w14:textId="77777777" w:rsidR="00125F30" w:rsidRDefault="00125F30" w:rsidP="00D06A7A">
      <w:pPr>
        <w:rPr>
          <w:rFonts w:asciiTheme="majorBidi" w:eastAsia="Cambria" w:hAnsiTheme="majorBidi" w:cstheme="majorBidi"/>
          <w:b/>
          <w:bCs/>
          <w:szCs w:val="20"/>
        </w:rPr>
      </w:pPr>
    </w:p>
    <w:p w14:paraId="7FE13349" w14:textId="77777777" w:rsidR="00125F30" w:rsidRDefault="00125F30">
      <w:pPr>
        <w:rPr>
          <w:rFonts w:asciiTheme="majorBidi" w:eastAsia="Cambria" w:hAnsiTheme="majorBidi" w:cstheme="majorBidi"/>
          <w:b/>
          <w:bCs/>
          <w:szCs w:val="20"/>
        </w:rPr>
      </w:pPr>
      <w:r>
        <w:rPr>
          <w:rFonts w:asciiTheme="majorBidi" w:eastAsia="Cambria" w:hAnsiTheme="majorBidi" w:cstheme="majorBidi"/>
          <w:b/>
          <w:bCs/>
          <w:szCs w:val="20"/>
        </w:rPr>
        <w:br w:type="page"/>
      </w:r>
    </w:p>
    <w:p w14:paraId="5A5E236D" w14:textId="4DD85928" w:rsidR="00D06A7A" w:rsidRPr="0095268C" w:rsidRDefault="00D06A7A" w:rsidP="00D06A7A">
      <w:pPr>
        <w:rPr>
          <w:rFonts w:asciiTheme="majorBidi" w:eastAsia="Cambria" w:hAnsiTheme="majorBidi" w:cstheme="majorBidi"/>
          <w:szCs w:val="20"/>
        </w:rPr>
      </w:pPr>
      <w:r w:rsidRPr="0095268C">
        <w:rPr>
          <w:rFonts w:asciiTheme="majorBidi" w:eastAsia="Cambria" w:hAnsiTheme="majorBidi" w:cstheme="majorBidi"/>
          <w:b/>
          <w:bCs/>
          <w:szCs w:val="20"/>
        </w:rPr>
        <w:lastRenderedPageBreak/>
        <w:t>Pielikums Nr.2</w:t>
      </w:r>
      <w:r w:rsidRPr="0095268C">
        <w:rPr>
          <w:rFonts w:asciiTheme="majorBidi" w:eastAsia="Cambria" w:hAnsiTheme="majorBidi" w:cstheme="majorBidi"/>
          <w:szCs w:val="20"/>
        </w:rPr>
        <w:t>: Līgumam Par Depozīta iepakojuma apsaimniekošanu</w:t>
      </w:r>
    </w:p>
    <w:p w14:paraId="5D82E50D" w14:textId="77777777" w:rsidR="00D06A7A" w:rsidRPr="0095268C" w:rsidRDefault="00D06A7A" w:rsidP="00D06A7A">
      <w:pPr>
        <w:pStyle w:val="Heading1"/>
        <w:ind w:right="222"/>
        <w:jc w:val="center"/>
        <w:rPr>
          <w:rFonts w:asciiTheme="majorBidi" w:hAnsiTheme="majorBidi"/>
          <w:b/>
          <w:bCs/>
          <w:sz w:val="22"/>
          <w:szCs w:val="22"/>
        </w:rPr>
      </w:pPr>
      <w:r w:rsidRPr="0095268C">
        <w:rPr>
          <w:rFonts w:asciiTheme="majorBidi" w:hAnsiTheme="majorBidi"/>
          <w:sz w:val="22"/>
          <w:szCs w:val="22"/>
        </w:rPr>
        <w:t>Depozīta zīmes vienreizlietojamam iepakojumam izmantošanas līgums</w:t>
      </w:r>
    </w:p>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gridCol w:w="142"/>
      </w:tblGrid>
      <w:tr w:rsidR="00D06A7A" w:rsidRPr="0095268C" w14:paraId="0F6FC325" w14:textId="77777777" w:rsidTr="0078047D">
        <w:trPr>
          <w:gridAfter w:val="1"/>
          <w:wAfter w:w="142" w:type="dxa"/>
        </w:trPr>
        <w:tc>
          <w:tcPr>
            <w:tcW w:w="8964" w:type="dxa"/>
          </w:tcPr>
          <w:p w14:paraId="599F9512" w14:textId="77777777" w:rsidR="00D06A7A" w:rsidRDefault="00D06A7A" w:rsidP="0078047D">
            <w:pPr>
              <w:rPr>
                <w:rFonts w:asciiTheme="majorBidi" w:eastAsia="Cambria" w:hAnsiTheme="majorBidi" w:cstheme="majorBidi"/>
                <w:b/>
                <w:bCs/>
                <w:i/>
                <w:szCs w:val="20"/>
              </w:rPr>
            </w:pPr>
          </w:p>
          <w:p w14:paraId="019A16F7" w14:textId="6D5E66ED" w:rsidR="004332FA" w:rsidRPr="0095268C" w:rsidRDefault="004332FA" w:rsidP="0078047D">
            <w:pPr>
              <w:rPr>
                <w:rFonts w:asciiTheme="majorBidi" w:eastAsia="Cambria" w:hAnsiTheme="majorBidi" w:cstheme="majorBidi"/>
                <w:b/>
                <w:bCs/>
                <w:i/>
                <w:szCs w:val="20"/>
              </w:rPr>
            </w:pPr>
          </w:p>
        </w:tc>
      </w:tr>
      <w:tr w:rsidR="00D06A7A" w:rsidRPr="0095268C" w14:paraId="4805EFA7" w14:textId="77777777" w:rsidTr="0078047D">
        <w:tc>
          <w:tcPr>
            <w:tcW w:w="9106" w:type="dxa"/>
            <w:gridSpan w:val="2"/>
          </w:tcPr>
          <w:p w14:paraId="4D9E2BDF" w14:textId="64A47C3D" w:rsidR="00D06A7A" w:rsidRPr="0095268C" w:rsidRDefault="00D06A7A" w:rsidP="004D57B0">
            <w:pPr>
              <w:spacing w:before="120" w:after="120" w:line="276" w:lineRule="auto"/>
              <w:jc w:val="both"/>
              <w:rPr>
                <w:rFonts w:asciiTheme="majorBidi" w:hAnsiTheme="majorBidi" w:cstheme="majorBidi"/>
                <w:szCs w:val="20"/>
              </w:rPr>
            </w:pPr>
            <w:r w:rsidRPr="0095268C">
              <w:rPr>
                <w:rFonts w:asciiTheme="majorBidi" w:hAnsiTheme="majorBidi" w:cstheme="majorBidi"/>
                <w:b/>
                <w:szCs w:val="20"/>
              </w:rPr>
              <w:t>SIA “Depozīta Iepakojuma Operators”</w:t>
            </w:r>
            <w:r w:rsidRPr="0095268C">
              <w:rPr>
                <w:rFonts w:asciiTheme="majorBidi" w:hAnsiTheme="majorBidi" w:cstheme="majorBidi"/>
                <w:szCs w:val="20"/>
              </w:rPr>
              <w:t xml:space="preserve">, reģistrācijas Nr.44103146177 (turpmāk - </w:t>
            </w:r>
            <w:r w:rsidRPr="0095268C">
              <w:rPr>
                <w:rFonts w:asciiTheme="majorBidi" w:hAnsiTheme="majorBidi" w:cstheme="majorBidi"/>
                <w:b/>
                <w:szCs w:val="20"/>
              </w:rPr>
              <w:t>DIO</w:t>
            </w:r>
            <w:r w:rsidRPr="0095268C">
              <w:rPr>
                <w:rFonts w:asciiTheme="majorBidi" w:hAnsiTheme="majorBidi" w:cstheme="majorBidi"/>
                <w:szCs w:val="20"/>
              </w:rPr>
              <w:t xml:space="preserve">), kuru pārstāv </w:t>
            </w:r>
            <w:r w:rsidR="009C04A5" w:rsidRPr="0095268C">
              <w:rPr>
                <w:rFonts w:asciiTheme="majorBidi" w:hAnsiTheme="majorBidi" w:cstheme="majorBidi"/>
                <w:szCs w:val="20"/>
              </w:rPr>
              <w:t>Diana Imaka</w:t>
            </w:r>
            <w:r w:rsidRPr="0095268C">
              <w:rPr>
                <w:rFonts w:asciiTheme="majorBidi" w:hAnsiTheme="majorBidi" w:cstheme="majorBidi"/>
                <w:szCs w:val="20"/>
              </w:rPr>
              <w:t>, kur</w:t>
            </w:r>
            <w:r w:rsidR="009C04A5" w:rsidRPr="0095268C">
              <w:rPr>
                <w:rFonts w:asciiTheme="majorBidi" w:hAnsiTheme="majorBidi" w:cstheme="majorBidi"/>
                <w:szCs w:val="20"/>
              </w:rPr>
              <w:t>a</w:t>
            </w:r>
            <w:r w:rsidRPr="0095268C">
              <w:rPr>
                <w:rFonts w:asciiTheme="majorBidi" w:hAnsiTheme="majorBidi" w:cstheme="majorBidi"/>
                <w:szCs w:val="20"/>
              </w:rPr>
              <w:t xml:space="preserve"> rīkojas uz </w:t>
            </w:r>
            <w:r w:rsidR="009C04A5" w:rsidRPr="0095268C">
              <w:rPr>
                <w:rFonts w:asciiTheme="majorBidi" w:hAnsiTheme="majorBidi" w:cstheme="majorBidi"/>
                <w:szCs w:val="20"/>
              </w:rPr>
              <w:t>pilnvaras</w:t>
            </w:r>
            <w:r w:rsidRPr="0095268C">
              <w:rPr>
                <w:rFonts w:asciiTheme="majorBidi" w:hAnsiTheme="majorBidi" w:cstheme="majorBidi"/>
                <w:szCs w:val="20"/>
              </w:rPr>
              <w:t xml:space="preserve"> pamata, un</w:t>
            </w:r>
          </w:p>
        </w:tc>
      </w:tr>
      <w:tr w:rsidR="00D06A7A" w:rsidRPr="0095268C" w14:paraId="55A5FAC0" w14:textId="77777777" w:rsidTr="0078047D">
        <w:tc>
          <w:tcPr>
            <w:tcW w:w="9106" w:type="dxa"/>
            <w:gridSpan w:val="2"/>
          </w:tcPr>
          <w:p w14:paraId="26C7AF8A" w14:textId="2DF01758" w:rsidR="00D06A7A" w:rsidRPr="0095268C" w:rsidRDefault="00000000" w:rsidP="004D57B0">
            <w:pPr>
              <w:pStyle w:val="SLONormal"/>
              <w:spacing w:line="276" w:lineRule="auto"/>
              <w:rPr>
                <w:rFonts w:asciiTheme="majorBidi" w:hAnsiTheme="majorBidi" w:cstheme="majorBidi"/>
                <w:noProof w:val="0"/>
                <w:szCs w:val="20"/>
                <w:lang w:val="lv-LV"/>
              </w:rPr>
            </w:pPr>
            <w:sdt>
              <w:sdtPr>
                <w:rPr>
                  <w:rFonts w:asciiTheme="majorBidi" w:hAnsiTheme="majorBidi" w:cstheme="majorBidi"/>
                  <w:b/>
                  <w:noProof w:val="0"/>
                  <w:szCs w:val="20"/>
                  <w:lang w:val="lv-LV"/>
                </w:rPr>
                <w:id w:val="-2135557573"/>
                <w:placeholder>
                  <w:docPart w:val="DefaultPlaceholder_-1854013440"/>
                </w:placeholder>
              </w:sdtPr>
              <w:sdtContent>
                <w:r w:rsidR="00EA163C" w:rsidRPr="0020531F">
                  <w:rPr>
                    <w:rStyle w:val="StyleBold"/>
                    <w:lang w:val="lt-LT"/>
                  </w:rPr>
                  <w:t>Nosaukums</w:t>
                </w:r>
              </w:sdtContent>
            </w:sdt>
            <w:r w:rsidR="00EA163C">
              <w:rPr>
                <w:rFonts w:asciiTheme="majorBidi" w:hAnsiTheme="majorBidi" w:cstheme="majorBidi"/>
                <w:b/>
                <w:noProof w:val="0"/>
                <w:szCs w:val="20"/>
                <w:lang w:val="lv-LV"/>
              </w:rPr>
              <w:t xml:space="preserve">, </w:t>
            </w:r>
            <w:r w:rsidR="00D06A7A" w:rsidRPr="0095268C">
              <w:rPr>
                <w:rFonts w:asciiTheme="majorBidi" w:hAnsiTheme="majorBidi" w:cstheme="majorBidi"/>
                <w:noProof w:val="0"/>
                <w:szCs w:val="20"/>
                <w:lang w:val="lv-LV"/>
              </w:rPr>
              <w:t>reģistrācijas Nr</w:t>
            </w:r>
            <w:sdt>
              <w:sdtPr>
                <w:rPr>
                  <w:rFonts w:asciiTheme="majorBidi" w:hAnsiTheme="majorBidi" w:cstheme="majorBidi"/>
                  <w:noProof w:val="0"/>
                  <w:szCs w:val="20"/>
                  <w:lang w:val="lv-LV"/>
                </w:rPr>
                <w:id w:val="-652149550"/>
                <w:placeholder>
                  <w:docPart w:val="DefaultPlaceholder_-1854013440"/>
                </w:placeholder>
              </w:sdtPr>
              <w:sdtContent>
                <w:r w:rsidR="00D06A7A" w:rsidRPr="008F70B7">
                  <w:rPr>
                    <w:rFonts w:asciiTheme="majorBidi" w:hAnsiTheme="majorBidi" w:cstheme="majorBidi"/>
                    <w:noProof w:val="0"/>
                    <w:szCs w:val="20"/>
                    <w:lang w:val="lv-LV"/>
                  </w:rPr>
                  <w:t>.[tiks ierakstīts]</w:t>
                </w:r>
              </w:sdtContent>
            </w:sdt>
            <w:r w:rsidR="00D06A7A" w:rsidRPr="008F70B7">
              <w:rPr>
                <w:rFonts w:asciiTheme="majorBidi" w:hAnsiTheme="majorBidi" w:cstheme="majorBidi"/>
                <w:noProof w:val="0"/>
                <w:szCs w:val="20"/>
                <w:lang w:val="lv-LV"/>
              </w:rPr>
              <w:t xml:space="preserve">, ar juridisko adresi </w:t>
            </w:r>
            <w:sdt>
              <w:sdtPr>
                <w:rPr>
                  <w:rFonts w:asciiTheme="majorBidi" w:hAnsiTheme="majorBidi" w:cstheme="majorBidi"/>
                  <w:noProof w:val="0"/>
                  <w:szCs w:val="20"/>
                  <w:lang w:val="lv-LV"/>
                </w:rPr>
                <w:id w:val="-605429453"/>
                <w:placeholder>
                  <w:docPart w:val="DefaultPlaceholder_-1854013440"/>
                </w:placeholder>
              </w:sdtPr>
              <w:sdtContent>
                <w:r w:rsidR="00D06A7A" w:rsidRPr="008F70B7">
                  <w:rPr>
                    <w:rFonts w:asciiTheme="majorBidi" w:hAnsiTheme="majorBidi" w:cstheme="majorBidi"/>
                    <w:noProof w:val="0"/>
                    <w:szCs w:val="20"/>
                    <w:lang w:val="lv-LV"/>
                  </w:rPr>
                  <w:t>[tiks ierakstīts],</w:t>
                </w:r>
              </w:sdtContent>
            </w:sdt>
            <w:r w:rsidR="00D06A7A" w:rsidRPr="008F70B7">
              <w:rPr>
                <w:rFonts w:asciiTheme="majorBidi" w:hAnsiTheme="majorBidi" w:cstheme="majorBidi"/>
                <w:noProof w:val="0"/>
                <w:szCs w:val="20"/>
                <w:lang w:val="lv-LV"/>
              </w:rPr>
              <w:t xml:space="preserve"> (turpmāk – </w:t>
            </w:r>
            <w:r w:rsidR="00D06A7A" w:rsidRPr="008F70B7">
              <w:rPr>
                <w:rFonts w:asciiTheme="majorBidi" w:hAnsiTheme="majorBidi" w:cstheme="majorBidi"/>
                <w:b/>
                <w:bCs/>
                <w:noProof w:val="0"/>
                <w:szCs w:val="20"/>
                <w:lang w:val="lv-LV"/>
              </w:rPr>
              <w:t>Depozīta Iepakotājs</w:t>
            </w:r>
            <w:r w:rsidR="00D06A7A" w:rsidRPr="008F70B7">
              <w:rPr>
                <w:rFonts w:asciiTheme="majorBidi" w:hAnsiTheme="majorBidi" w:cstheme="majorBidi"/>
                <w:noProof w:val="0"/>
                <w:szCs w:val="20"/>
                <w:lang w:val="lv-LV"/>
              </w:rPr>
              <w:t xml:space="preserve">), kuru pārstāv </w:t>
            </w:r>
            <w:sdt>
              <w:sdtPr>
                <w:rPr>
                  <w:rFonts w:asciiTheme="majorBidi" w:hAnsiTheme="majorBidi" w:cstheme="majorBidi"/>
                  <w:noProof w:val="0"/>
                  <w:szCs w:val="20"/>
                  <w:lang w:val="lv-LV"/>
                </w:rPr>
                <w:id w:val="399633464"/>
                <w:placeholder>
                  <w:docPart w:val="DefaultPlaceholder_-1854013440"/>
                </w:placeholder>
              </w:sdtPr>
              <w:sdtEndPr>
                <w:rPr>
                  <w:spacing w:val="-3"/>
                </w:rPr>
              </w:sdtEndPr>
              <w:sdtContent>
                <w:r w:rsidR="00D06A7A" w:rsidRPr="008F70B7">
                  <w:rPr>
                    <w:rFonts w:asciiTheme="majorBidi" w:hAnsiTheme="majorBidi" w:cstheme="majorBidi"/>
                    <w:noProof w:val="0"/>
                    <w:szCs w:val="20"/>
                    <w:lang w:val="lv-LV"/>
                  </w:rPr>
                  <w:t>[</w:t>
                </w:r>
                <w:r w:rsidR="00D06A7A" w:rsidRPr="008F70B7">
                  <w:rPr>
                    <w:rFonts w:asciiTheme="majorBidi" w:hAnsiTheme="majorBidi" w:cstheme="majorBidi"/>
                    <w:noProof w:val="0"/>
                    <w:spacing w:val="-3"/>
                    <w:szCs w:val="20"/>
                    <w:lang w:val="lv-LV"/>
                  </w:rPr>
                  <w:t>amats tiks ierakstīts] [vārds, uzvārds tiks ierakstīts]</w:t>
                </w:r>
              </w:sdtContent>
            </w:sdt>
            <w:r w:rsidR="00D06A7A" w:rsidRPr="0095268C">
              <w:rPr>
                <w:rFonts w:asciiTheme="majorBidi" w:hAnsiTheme="majorBidi" w:cstheme="majorBidi"/>
                <w:noProof w:val="0"/>
                <w:spacing w:val="-3"/>
                <w:szCs w:val="20"/>
                <w:lang w:val="lv-LV"/>
              </w:rPr>
              <w:t xml:space="preserve">, kurš rīkojas uz </w:t>
            </w:r>
            <w:sdt>
              <w:sdtPr>
                <w:rPr>
                  <w:rFonts w:asciiTheme="majorBidi" w:hAnsiTheme="majorBidi" w:cstheme="majorBidi"/>
                  <w:noProof w:val="0"/>
                  <w:spacing w:val="-3"/>
                  <w:szCs w:val="20"/>
                  <w:lang w:val="lv-LV"/>
                </w:rPr>
                <w:id w:val="-112755209"/>
                <w:placeholder>
                  <w:docPart w:val="DefaultPlaceholder_-1854013440"/>
                </w:placeholder>
              </w:sdtPr>
              <w:sdtContent>
                <w:r w:rsidR="00D06A7A" w:rsidRPr="008F70B7">
                  <w:rPr>
                    <w:rFonts w:asciiTheme="majorBidi" w:hAnsiTheme="majorBidi" w:cstheme="majorBidi"/>
                    <w:noProof w:val="0"/>
                    <w:spacing w:val="-3"/>
                    <w:szCs w:val="20"/>
                    <w:lang w:val="lv-LV"/>
                  </w:rPr>
                  <w:t>[tiks ierakstīts]</w:t>
                </w:r>
              </w:sdtContent>
            </w:sdt>
            <w:r w:rsidR="00D06A7A" w:rsidRPr="0095268C">
              <w:rPr>
                <w:rFonts w:asciiTheme="majorBidi" w:hAnsiTheme="majorBidi" w:cstheme="majorBidi"/>
                <w:noProof w:val="0"/>
                <w:spacing w:val="-3"/>
                <w:szCs w:val="20"/>
                <w:lang w:val="lv-LV"/>
              </w:rPr>
              <w:t xml:space="preserve"> </w:t>
            </w:r>
            <w:r w:rsidR="00D06A7A" w:rsidRPr="0095268C">
              <w:rPr>
                <w:rFonts w:asciiTheme="majorBidi" w:hAnsiTheme="majorBidi" w:cstheme="majorBidi"/>
                <w:noProof w:val="0"/>
                <w:szCs w:val="20"/>
                <w:lang w:val="lv-LV"/>
              </w:rPr>
              <w:t>pamata,</w:t>
            </w:r>
          </w:p>
        </w:tc>
      </w:tr>
      <w:tr w:rsidR="00D06A7A" w:rsidRPr="0095268C" w14:paraId="79AAB264" w14:textId="77777777" w:rsidTr="0078047D">
        <w:tc>
          <w:tcPr>
            <w:tcW w:w="9106" w:type="dxa"/>
            <w:gridSpan w:val="2"/>
          </w:tcPr>
          <w:p w14:paraId="5B918BBD" w14:textId="77777777" w:rsidR="00D06A7A" w:rsidRPr="0095268C" w:rsidRDefault="00D06A7A" w:rsidP="004D57B0">
            <w:pPr>
              <w:spacing w:before="120" w:after="120" w:line="276" w:lineRule="auto"/>
              <w:jc w:val="both"/>
              <w:rPr>
                <w:rFonts w:asciiTheme="majorBidi" w:hAnsiTheme="majorBidi" w:cstheme="majorBidi"/>
                <w:szCs w:val="20"/>
              </w:rPr>
            </w:pPr>
            <w:r w:rsidRPr="0095268C">
              <w:rPr>
                <w:rFonts w:asciiTheme="majorBidi" w:hAnsiTheme="majorBidi" w:cstheme="majorBidi"/>
                <w:szCs w:val="20"/>
              </w:rPr>
              <w:t xml:space="preserve">(katrs atsevišķi saukts </w:t>
            </w:r>
            <w:r w:rsidRPr="0095268C">
              <w:rPr>
                <w:rFonts w:asciiTheme="majorBidi" w:hAnsiTheme="majorBidi" w:cstheme="majorBidi"/>
                <w:b/>
                <w:szCs w:val="20"/>
              </w:rPr>
              <w:t>Puse</w:t>
            </w:r>
            <w:r w:rsidRPr="0095268C">
              <w:rPr>
                <w:rFonts w:asciiTheme="majorBidi" w:hAnsiTheme="majorBidi" w:cstheme="majorBidi"/>
                <w:szCs w:val="20"/>
              </w:rPr>
              <w:t xml:space="preserve">, bet abi kopā – </w:t>
            </w:r>
            <w:r w:rsidRPr="0095268C">
              <w:rPr>
                <w:rFonts w:asciiTheme="majorBidi" w:hAnsiTheme="majorBidi" w:cstheme="majorBidi"/>
                <w:b/>
                <w:szCs w:val="20"/>
              </w:rPr>
              <w:t>Puses</w:t>
            </w:r>
            <w:r w:rsidRPr="0095268C">
              <w:rPr>
                <w:rFonts w:asciiTheme="majorBidi" w:hAnsiTheme="majorBidi" w:cstheme="majorBidi"/>
                <w:szCs w:val="20"/>
              </w:rPr>
              <w:t>)</w:t>
            </w:r>
          </w:p>
        </w:tc>
      </w:tr>
      <w:tr w:rsidR="00D06A7A" w:rsidRPr="0095268C" w14:paraId="7340C276" w14:textId="77777777" w:rsidTr="0078047D">
        <w:tc>
          <w:tcPr>
            <w:tcW w:w="9106" w:type="dxa"/>
            <w:gridSpan w:val="2"/>
          </w:tcPr>
          <w:p w14:paraId="248A9347" w14:textId="77777777" w:rsidR="00D06A7A" w:rsidRPr="0095268C" w:rsidRDefault="00D06A7A" w:rsidP="004D57B0">
            <w:pPr>
              <w:spacing w:before="120" w:after="120" w:line="276" w:lineRule="auto"/>
              <w:jc w:val="both"/>
              <w:rPr>
                <w:b/>
                <w:szCs w:val="20"/>
              </w:rPr>
            </w:pPr>
            <w:r w:rsidRPr="0095268C">
              <w:rPr>
                <w:b/>
                <w:szCs w:val="20"/>
              </w:rPr>
              <w:t>ŅEMOT VĒRĀ, KA:</w:t>
            </w:r>
          </w:p>
        </w:tc>
      </w:tr>
      <w:tr w:rsidR="00D06A7A" w:rsidRPr="0095268C" w14:paraId="57654451" w14:textId="77777777" w:rsidTr="0078047D">
        <w:tc>
          <w:tcPr>
            <w:tcW w:w="9106" w:type="dxa"/>
            <w:gridSpan w:val="2"/>
          </w:tcPr>
          <w:p w14:paraId="16712780" w14:textId="552516A2"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DIO ir sekojošas preču zīmes īpašnieks, kas tostarp aizsargāta kā reģistrēta Eiropas Savienības sertifikācijas zīme Nr.</w:t>
            </w:r>
            <w:r w:rsidRPr="0095268C">
              <w:t xml:space="preserve"> </w:t>
            </w:r>
            <w:r w:rsidRPr="0095268C">
              <w:rPr>
                <w:szCs w:val="20"/>
              </w:rPr>
              <w:t xml:space="preserve">018269686 (turpmāk – </w:t>
            </w:r>
            <w:r w:rsidRPr="0095268C">
              <w:rPr>
                <w:b/>
                <w:bCs/>
                <w:szCs w:val="20"/>
              </w:rPr>
              <w:t>Depozīta zīme vienreizlietojamam iepakojumam</w:t>
            </w:r>
            <w:r w:rsidRPr="0095268C">
              <w:rPr>
                <w:szCs w:val="20"/>
              </w:rPr>
              <w:t xml:space="preserve">), attiecībā uz kuras izmantojumu ir spēkā ES Sertifikācijas zīmes izmantošanas noteikumi, kas pieejami </w:t>
            </w:r>
            <w:hyperlink r:id="rId19" w:history="1">
              <w:r w:rsidR="00B20524" w:rsidRPr="006254E9">
                <w:rPr>
                  <w:rStyle w:val="Hyperlink"/>
                </w:rPr>
                <w:t>www.depozitapunkts.lv</w:t>
              </w:r>
            </w:hyperlink>
            <w:r w:rsidRPr="0095268C">
              <w:rPr>
                <w:szCs w:val="20"/>
              </w:rPr>
              <w:t xml:space="preserve"> mājaslapā (turpmāk – </w:t>
            </w:r>
            <w:r w:rsidRPr="0095268C">
              <w:rPr>
                <w:b/>
                <w:bCs/>
                <w:szCs w:val="20"/>
              </w:rPr>
              <w:t>ES Sertifikācijas zīmes izmantošanas noteikumi</w:t>
            </w:r>
            <w:r w:rsidRPr="0095268C">
              <w:rPr>
                <w:szCs w:val="20"/>
              </w:rPr>
              <w:t>):</w:t>
            </w:r>
          </w:p>
          <w:p w14:paraId="0E050C14" w14:textId="77777777" w:rsidR="00D06A7A" w:rsidRPr="0095268C" w:rsidRDefault="00D06A7A" w:rsidP="004D57B0">
            <w:pPr>
              <w:pStyle w:val="ListParagraph"/>
              <w:spacing w:before="120" w:after="120" w:line="276" w:lineRule="auto"/>
              <w:ind w:left="780"/>
              <w:contextualSpacing w:val="0"/>
              <w:jc w:val="center"/>
              <w:rPr>
                <w:szCs w:val="20"/>
                <w:lang w:val="en-US"/>
              </w:rPr>
            </w:pPr>
            <w:r w:rsidRPr="0095268C">
              <w:rPr>
                <w:noProof/>
              </w:rPr>
              <w:drawing>
                <wp:inline distT="0" distB="0" distL="0" distR="0" wp14:anchorId="29C06273" wp14:editId="548DB0F7">
                  <wp:extent cx="289560" cy="524735"/>
                  <wp:effectExtent l="0" t="0" r="0" b="889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649" cy="541205"/>
                          </a:xfrm>
                          <a:prstGeom prst="rect">
                            <a:avLst/>
                          </a:prstGeom>
                          <a:noFill/>
                          <a:ln>
                            <a:noFill/>
                          </a:ln>
                        </pic:spPr>
                      </pic:pic>
                    </a:graphicData>
                  </a:graphic>
                </wp:inline>
              </w:drawing>
            </w:r>
          </w:p>
          <w:p w14:paraId="72AD260B" w14:textId="53DA2A26"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 xml:space="preserve">Puses ir noslēgušas Līgumu Par Depozīta iepakojuma apsaimniekošanu (turpmāk – </w:t>
            </w:r>
            <w:r w:rsidRPr="0095268C">
              <w:rPr>
                <w:b/>
                <w:bCs/>
                <w:szCs w:val="20"/>
              </w:rPr>
              <w:t>Līgums</w:t>
            </w:r>
            <w:r w:rsidRPr="0095268C">
              <w:rPr>
                <w:szCs w:val="20"/>
              </w:rPr>
              <w:t xml:space="preserve">), atbilstoši kura 2.3.1.punktam Depozīta Iepakotājs ir apņēmies nodrošināt, lai Depozīta iepakotāja tirgū laistais Depozīta iepakojums atbilstu normatīvajos aktos, Līgumā un Rokasgrāmatā Depozīta iepakotājiem (instrukciju, prasību un specifikāciju kopums, kas publicēts DIO tīmekļvietnē </w:t>
            </w:r>
            <w:hyperlink r:id="rId21" w:history="1">
              <w:r w:rsidR="00B20524" w:rsidRPr="006254E9">
                <w:rPr>
                  <w:rStyle w:val="Hyperlink"/>
                </w:rPr>
                <w:t>www.depozitapunkts.lv</w:t>
              </w:r>
            </w:hyperlink>
            <w:r w:rsidRPr="0095268C">
              <w:rPr>
                <w:szCs w:val="20"/>
              </w:rPr>
              <w:t xml:space="preserve"> (ar vēlākiem grozījumiem un papildinājumiem, kas ir Līguma neatņemama sastāvdaļa; turpmāk – </w:t>
            </w:r>
            <w:r w:rsidRPr="0095268C">
              <w:rPr>
                <w:b/>
                <w:bCs/>
                <w:szCs w:val="20"/>
              </w:rPr>
              <w:t>Rokasgrāmata Depozīta iepakotājiem</w:t>
            </w:r>
            <w:r w:rsidRPr="0095268C">
              <w:rPr>
                <w:szCs w:val="20"/>
              </w:rPr>
              <w:t>) noteiktajām prasībām un specifikācijām;</w:t>
            </w:r>
          </w:p>
          <w:p w14:paraId="77995879"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Atbilstoši Līguma 10.1. un 10.3.punktiem Depozīta Iepakotājam ir pienākums marķēt Vienreizlietojamo iepakojumu ar Depozīta zīmi vienreizlietojamam iepakojumam;</w:t>
            </w:r>
          </w:p>
          <w:p w14:paraId="50E40A20"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Depozīta Iepakotājs vēlas saņemt licenci Depozīta zīmes vienreizlietojamam iepakojumam izmantošanai uz Vienreizlietojamā iepakojuma,</w:t>
            </w:r>
          </w:p>
        </w:tc>
      </w:tr>
      <w:tr w:rsidR="00D06A7A" w:rsidRPr="0095268C" w14:paraId="475824E6" w14:textId="77777777" w:rsidTr="0078047D">
        <w:tc>
          <w:tcPr>
            <w:tcW w:w="9106" w:type="dxa"/>
            <w:gridSpan w:val="2"/>
          </w:tcPr>
          <w:p w14:paraId="62FAB755" w14:textId="77777777" w:rsidR="00D06A7A" w:rsidRPr="0095268C" w:rsidRDefault="00D06A7A" w:rsidP="004D57B0">
            <w:pPr>
              <w:spacing w:before="120" w:after="120" w:line="276" w:lineRule="auto"/>
              <w:jc w:val="both"/>
              <w:rPr>
                <w:szCs w:val="20"/>
              </w:rPr>
            </w:pPr>
            <w:r w:rsidRPr="0095268C">
              <w:rPr>
                <w:szCs w:val="20"/>
              </w:rPr>
              <w:t xml:space="preserve">tāpēc Puses ir vienojušās par zemāk norādīto un noslēgušas šo Depozīta zīmes vienreizlietojamam iepakojumam izmantošanas līgumu (turpmāk - </w:t>
            </w:r>
            <w:r w:rsidRPr="0095268C">
              <w:rPr>
                <w:b/>
                <w:bCs/>
                <w:szCs w:val="20"/>
              </w:rPr>
              <w:t>Licences</w:t>
            </w:r>
            <w:r w:rsidRPr="0095268C">
              <w:rPr>
                <w:szCs w:val="20"/>
              </w:rPr>
              <w:t xml:space="preserve"> </w:t>
            </w:r>
            <w:r w:rsidRPr="0095268C">
              <w:rPr>
                <w:b/>
                <w:bCs/>
                <w:szCs w:val="20"/>
              </w:rPr>
              <w:t>Līgums</w:t>
            </w:r>
            <w:r w:rsidRPr="0095268C">
              <w:rPr>
                <w:szCs w:val="20"/>
              </w:rPr>
              <w:t>):</w:t>
            </w:r>
          </w:p>
        </w:tc>
      </w:tr>
    </w:tbl>
    <w:p w14:paraId="1B8C7069"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DIO piešķir neekskluzīvu bezatlīdzības licenci izmantot Depozīta zīmi vienreizlietojamam iepakojumam uz Vienreizlietojamā iepakojuma vienīgi tādā apjomā un veidā, kā noteikts šajā Licences Līgumā, Līgumā, Rokasgrāmatā Depozīta iepakotājiem, kā arī ES Sertifikācijas zīmes izmantošanas noteikumos. </w:t>
      </w:r>
    </w:p>
    <w:p w14:paraId="75C13259"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Gadījumā, ja Depozīta zīmes plānotais augstums uz Vienreizlietojamā iepakojuma ir mazāks kā 20 mm, Depozīta iepakotājam ir pienākums Depozīta zīmi uz Vienreizlietojamā iepakojuma attēlot sekojošā veidā, kas to skaidri nodala no citiem marķējuma vizuāliem elementiem:</w:t>
      </w:r>
    </w:p>
    <w:p w14:paraId="0FB5881B" w14:textId="77777777" w:rsidR="00D06A7A" w:rsidRPr="0095268C" w:rsidRDefault="00D06A7A" w:rsidP="004D57B0">
      <w:pPr>
        <w:pStyle w:val="ListParagraph"/>
        <w:spacing w:before="120" w:after="120" w:line="276" w:lineRule="auto"/>
        <w:ind w:left="714" w:right="221"/>
        <w:contextualSpacing w:val="0"/>
        <w:jc w:val="center"/>
        <w:rPr>
          <w:rFonts w:asciiTheme="majorBidi" w:eastAsia="Cambria" w:hAnsiTheme="majorBidi" w:cstheme="majorBidi"/>
          <w:szCs w:val="20"/>
        </w:rPr>
      </w:pPr>
      <w:r w:rsidRPr="0095268C">
        <w:rPr>
          <w:noProof/>
        </w:rPr>
        <w:drawing>
          <wp:inline distT="0" distB="0" distL="0" distR="0" wp14:anchorId="5ACACFBE" wp14:editId="319087F6">
            <wp:extent cx="381000" cy="63011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2"/>
                    <a:stretch>
                      <a:fillRect/>
                    </a:stretch>
                  </pic:blipFill>
                  <pic:spPr>
                    <a:xfrm>
                      <a:off x="0" y="0"/>
                      <a:ext cx="391009" cy="646669"/>
                    </a:xfrm>
                    <a:prstGeom prst="rect">
                      <a:avLst/>
                    </a:prstGeom>
                  </pic:spPr>
                </pic:pic>
              </a:graphicData>
            </a:graphic>
          </wp:inline>
        </w:drawing>
      </w:r>
    </w:p>
    <w:p w14:paraId="42332C61"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Šī Licences Līguma 1.punktā piešķirtā licence nevar tikt nodota trešajām personām. </w:t>
      </w:r>
    </w:p>
    <w:p w14:paraId="403A6466"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Visas šajā Licences Līgumā lietotās definīcijas ir tādas pašas kā Līgumā. </w:t>
      </w:r>
    </w:p>
    <w:p w14:paraId="1B2A6AC2" w14:textId="31864872" w:rsidR="00D06A7A"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Šis Licences Līgums stājas spēkā pēc tam, kad to ir parakstījušas abas Puses, un paliek spēkā ciktāl ir spēkā Līgums. </w:t>
      </w:r>
    </w:p>
    <w:p w14:paraId="07961562" w14:textId="77777777" w:rsidR="004D57B0" w:rsidRPr="0095268C" w:rsidRDefault="004D57B0" w:rsidP="004D57B0">
      <w:pPr>
        <w:pStyle w:val="ListParagraph"/>
        <w:widowControl w:val="0"/>
        <w:spacing w:before="120" w:after="120" w:line="276" w:lineRule="auto"/>
        <w:ind w:left="714" w:right="221"/>
        <w:contextualSpacing w:val="0"/>
        <w:jc w:val="both"/>
        <w:rPr>
          <w:rFonts w:asciiTheme="majorBidi" w:eastAsia="Cambria" w:hAnsiTheme="majorBidi" w:cstheme="majorBidi"/>
          <w:szCs w:val="20"/>
        </w:rPr>
      </w:pPr>
    </w:p>
    <w:p w14:paraId="454E55D0"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Jebkurš strīds, kas izriet no šī Licences Līguma vai ir saistīts ar to, Pusēm ir jārisina mierīgā ceļā. Ja Pusēm neizdodas atrisināt strīdu, savstarpēji vienojoties, strīds ir jārisina Latvijas Republikas tiesās saskaņā ar Latvijas Republikas likumiem. </w:t>
      </w:r>
    </w:p>
    <w:tbl>
      <w:tblPr>
        <w:tblStyle w:val="TableGrid"/>
        <w:tblW w:w="9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62"/>
      </w:tblGrid>
      <w:tr w:rsidR="00D06A7A" w:rsidRPr="0095268C" w14:paraId="56EBDC2A" w14:textId="77777777" w:rsidTr="0078047D">
        <w:tc>
          <w:tcPr>
            <w:tcW w:w="9057" w:type="dxa"/>
            <w:gridSpan w:val="2"/>
          </w:tcPr>
          <w:p w14:paraId="693EF563" w14:textId="77777777" w:rsidR="00D06A7A" w:rsidRPr="0095268C" w:rsidRDefault="00D06A7A" w:rsidP="0078047D">
            <w:pPr>
              <w:spacing w:before="120" w:after="120"/>
              <w:rPr>
                <w:b/>
                <w:szCs w:val="20"/>
              </w:rPr>
            </w:pPr>
          </w:p>
          <w:p w14:paraId="2F58B53A" w14:textId="77777777" w:rsidR="00D06A7A" w:rsidRPr="0095268C" w:rsidRDefault="00D06A7A" w:rsidP="0078047D">
            <w:pPr>
              <w:spacing w:before="120" w:after="120"/>
              <w:rPr>
                <w:b/>
                <w:szCs w:val="20"/>
              </w:rPr>
            </w:pPr>
            <w:r w:rsidRPr="0095268C">
              <w:rPr>
                <w:b/>
                <w:szCs w:val="20"/>
              </w:rPr>
              <w:t>PUŠU PARAKSTI:</w:t>
            </w:r>
          </w:p>
          <w:p w14:paraId="792D38E0" w14:textId="77777777" w:rsidR="00D06A7A" w:rsidRPr="0095268C" w:rsidRDefault="00D06A7A" w:rsidP="0078047D">
            <w:pPr>
              <w:spacing w:before="120" w:after="120"/>
              <w:rPr>
                <w:b/>
                <w:szCs w:val="20"/>
              </w:rPr>
            </w:pPr>
          </w:p>
        </w:tc>
      </w:tr>
      <w:tr w:rsidR="00D06A7A" w:rsidRPr="0095268C" w14:paraId="4C631AC4" w14:textId="77777777" w:rsidTr="0078047D">
        <w:tc>
          <w:tcPr>
            <w:tcW w:w="4995" w:type="dxa"/>
          </w:tcPr>
          <w:p w14:paraId="316A1B97" w14:textId="77777777" w:rsidR="00D06A7A" w:rsidRPr="0095268C" w:rsidRDefault="00D06A7A" w:rsidP="0078047D">
            <w:pPr>
              <w:spacing w:before="120" w:after="120"/>
              <w:rPr>
                <w:b/>
                <w:szCs w:val="20"/>
              </w:rPr>
            </w:pPr>
            <w:r w:rsidRPr="0095268C">
              <w:rPr>
                <w:b/>
                <w:szCs w:val="20"/>
              </w:rPr>
              <w:t>DIO vārdā:</w:t>
            </w:r>
          </w:p>
          <w:p w14:paraId="4EB12BA6" w14:textId="77777777" w:rsidR="00D06A7A" w:rsidRPr="0095268C" w:rsidRDefault="00D06A7A" w:rsidP="0078047D">
            <w:pPr>
              <w:spacing w:before="120" w:after="120"/>
              <w:rPr>
                <w:b/>
                <w:szCs w:val="20"/>
              </w:rPr>
            </w:pPr>
          </w:p>
        </w:tc>
        <w:tc>
          <w:tcPr>
            <w:tcW w:w="4062" w:type="dxa"/>
          </w:tcPr>
          <w:p w14:paraId="7DE45731" w14:textId="77777777" w:rsidR="00D06A7A" w:rsidRPr="0095268C" w:rsidRDefault="00D06A7A" w:rsidP="0078047D">
            <w:pPr>
              <w:spacing w:before="120" w:after="120"/>
              <w:jc w:val="both"/>
              <w:rPr>
                <w:b/>
                <w:bCs/>
                <w:iCs/>
                <w:szCs w:val="20"/>
              </w:rPr>
            </w:pPr>
            <w:r w:rsidRPr="0095268C">
              <w:rPr>
                <w:b/>
                <w:bCs/>
                <w:iCs/>
                <w:szCs w:val="20"/>
              </w:rPr>
              <w:t>Depozīta iepakotāja vārdā:</w:t>
            </w:r>
          </w:p>
          <w:p w14:paraId="3BF1F57A" w14:textId="77777777" w:rsidR="00D06A7A" w:rsidRPr="0095268C" w:rsidRDefault="00D06A7A" w:rsidP="0078047D">
            <w:pPr>
              <w:spacing w:before="120" w:after="120"/>
              <w:jc w:val="both"/>
              <w:rPr>
                <w:b/>
                <w:szCs w:val="20"/>
              </w:rPr>
            </w:pPr>
          </w:p>
        </w:tc>
      </w:tr>
      <w:tr w:rsidR="00D06A7A" w:rsidRPr="000909FD" w14:paraId="04900F63" w14:textId="77777777" w:rsidTr="0078047D">
        <w:tc>
          <w:tcPr>
            <w:tcW w:w="4995" w:type="dxa"/>
          </w:tcPr>
          <w:p w14:paraId="1106BC0E" w14:textId="77777777" w:rsidR="00D06A7A" w:rsidRPr="0095268C" w:rsidRDefault="00D06A7A" w:rsidP="0078047D">
            <w:pPr>
              <w:spacing w:before="120" w:after="120"/>
              <w:jc w:val="both"/>
              <w:rPr>
                <w:i/>
                <w:szCs w:val="20"/>
              </w:rPr>
            </w:pPr>
            <w:r w:rsidRPr="0095268C">
              <w:rPr>
                <w:i/>
                <w:szCs w:val="20"/>
              </w:rPr>
              <w:t>______________________________________</w:t>
            </w:r>
          </w:p>
          <w:p w14:paraId="4A691950" w14:textId="52476B4C" w:rsidR="00D06A7A" w:rsidRPr="00475539" w:rsidRDefault="009C04A5" w:rsidP="0078047D">
            <w:pPr>
              <w:spacing w:before="120" w:after="120"/>
              <w:jc w:val="both"/>
              <w:rPr>
                <w:iCs/>
                <w:szCs w:val="20"/>
              </w:rPr>
            </w:pPr>
            <w:r w:rsidRPr="00475539">
              <w:rPr>
                <w:iCs/>
                <w:szCs w:val="20"/>
              </w:rPr>
              <w:t>Diana Imaka</w:t>
            </w:r>
          </w:p>
          <w:p w14:paraId="3CFCDCB1" w14:textId="77777777" w:rsidR="00D06A7A" w:rsidRPr="0095268C" w:rsidRDefault="00D06A7A" w:rsidP="0078047D">
            <w:pPr>
              <w:spacing w:before="120" w:after="120"/>
              <w:jc w:val="both"/>
              <w:rPr>
                <w:i/>
                <w:szCs w:val="20"/>
              </w:rPr>
            </w:pPr>
          </w:p>
        </w:tc>
        <w:tc>
          <w:tcPr>
            <w:tcW w:w="4062" w:type="dxa"/>
          </w:tcPr>
          <w:p w14:paraId="4BAB48D8" w14:textId="77777777" w:rsidR="00D06A7A" w:rsidRPr="0095268C" w:rsidRDefault="00D06A7A" w:rsidP="0078047D">
            <w:pPr>
              <w:spacing w:before="120" w:after="120"/>
              <w:jc w:val="both"/>
              <w:rPr>
                <w:i/>
                <w:szCs w:val="20"/>
              </w:rPr>
            </w:pPr>
            <w:r w:rsidRPr="0095268C">
              <w:rPr>
                <w:i/>
                <w:szCs w:val="20"/>
              </w:rPr>
              <w:t>______________________________________</w:t>
            </w:r>
          </w:p>
          <w:sdt>
            <w:sdtPr>
              <w:rPr>
                <w:i/>
                <w:szCs w:val="20"/>
              </w:rPr>
              <w:id w:val="2114241101"/>
              <w:placeholder>
                <w:docPart w:val="DefaultPlaceholder_-1854013440"/>
              </w:placeholder>
            </w:sdtPr>
            <w:sdtEndPr>
              <w:rPr>
                <w:i w:val="0"/>
                <w:iCs/>
              </w:rPr>
            </w:sdtEndPr>
            <w:sdtContent>
              <w:p w14:paraId="05165872" w14:textId="695D1A4B" w:rsidR="00D06A7A" w:rsidRPr="00D97232" w:rsidRDefault="00D06A7A" w:rsidP="0078047D">
                <w:pPr>
                  <w:spacing w:before="120" w:after="120"/>
                  <w:jc w:val="both"/>
                  <w:rPr>
                    <w:iCs/>
                    <w:szCs w:val="20"/>
                  </w:rPr>
                </w:pPr>
                <w:r w:rsidRPr="00D97232">
                  <w:rPr>
                    <w:iCs/>
                    <w:szCs w:val="20"/>
                  </w:rPr>
                  <w:t>Vārds, Uzvārds</w:t>
                </w:r>
              </w:p>
            </w:sdtContent>
          </w:sdt>
          <w:p w14:paraId="454BB5F3" w14:textId="77777777" w:rsidR="00D06A7A" w:rsidRPr="000909FD" w:rsidRDefault="00D06A7A" w:rsidP="0078047D">
            <w:pPr>
              <w:rPr>
                <w:i/>
                <w:iCs/>
                <w:szCs w:val="20"/>
              </w:rPr>
            </w:pPr>
          </w:p>
        </w:tc>
      </w:tr>
    </w:tbl>
    <w:p w14:paraId="25AAEFDB" w14:textId="77777777" w:rsidR="00D06A7A" w:rsidRPr="007562EA" w:rsidRDefault="00D06A7A" w:rsidP="00D06A7A">
      <w:pPr>
        <w:spacing w:before="120" w:after="120"/>
        <w:jc w:val="both"/>
        <w:rPr>
          <w:sz w:val="23"/>
          <w:szCs w:val="23"/>
        </w:rPr>
      </w:pPr>
    </w:p>
    <w:p w14:paraId="212439CA" w14:textId="77777777" w:rsidR="00D06A7A" w:rsidRPr="007562EA" w:rsidRDefault="00D06A7A" w:rsidP="006D0430">
      <w:pPr>
        <w:spacing w:before="120" w:after="120"/>
        <w:jc w:val="both"/>
        <w:rPr>
          <w:sz w:val="23"/>
          <w:szCs w:val="23"/>
          <w:lang w:val="lv-LV"/>
        </w:rPr>
      </w:pPr>
    </w:p>
    <w:sectPr w:rsidR="00D06A7A" w:rsidRPr="007562EA" w:rsidSect="00501049">
      <w:footerReference w:type="default" r:id="rId23"/>
      <w:pgSz w:w="11906" w:h="16838" w:code="9"/>
      <w:pgMar w:top="1135" w:right="1134" w:bottom="851" w:left="1134" w:header="567" w:footer="36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84A6" w14:textId="77777777" w:rsidR="00701539" w:rsidRDefault="00701539" w:rsidP="00562A52">
      <w:r>
        <w:separator/>
      </w:r>
    </w:p>
    <w:p w14:paraId="66A0C345" w14:textId="77777777" w:rsidR="00701539" w:rsidRDefault="00701539"/>
  </w:endnote>
  <w:endnote w:type="continuationSeparator" w:id="0">
    <w:p w14:paraId="2ABA3E18" w14:textId="77777777" w:rsidR="00701539" w:rsidRDefault="00701539" w:rsidP="00562A52">
      <w:r>
        <w:continuationSeparator/>
      </w:r>
    </w:p>
    <w:p w14:paraId="45ECE381" w14:textId="77777777" w:rsidR="00701539" w:rsidRDefault="0070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5830"/>
      <w:docPartObj>
        <w:docPartGallery w:val="Page Numbers (Bottom of Page)"/>
        <w:docPartUnique/>
      </w:docPartObj>
    </w:sdtPr>
    <w:sdtContent>
      <w:sdt>
        <w:sdtPr>
          <w:id w:val="-1669238322"/>
          <w:docPartObj>
            <w:docPartGallery w:val="Page Numbers (Top of Page)"/>
            <w:docPartUnique/>
          </w:docPartObj>
        </w:sdtPr>
        <w:sdtContent>
          <w:p w14:paraId="7AA8CA3D" w14:textId="77777777" w:rsidR="007562EA" w:rsidRDefault="007562EA">
            <w:pPr>
              <w:pStyle w:val="Footer"/>
              <w:jc w:val="center"/>
            </w:pPr>
            <w:r w:rsidRPr="001254CA">
              <w:t xml:space="preserve"> </w:t>
            </w:r>
            <w:r w:rsidRPr="00352F6A">
              <w:rPr>
                <w:b/>
                <w:bCs/>
                <w:sz w:val="24"/>
                <w:szCs w:val="24"/>
              </w:rPr>
              <w:fldChar w:fldCharType="begin"/>
            </w:r>
            <w:r w:rsidRPr="00352F6A">
              <w:rPr>
                <w:b/>
                <w:bCs/>
              </w:rPr>
              <w:instrText>PAGE</w:instrText>
            </w:r>
            <w:r w:rsidRPr="00352F6A">
              <w:rPr>
                <w:b/>
                <w:bCs/>
                <w:sz w:val="24"/>
                <w:szCs w:val="24"/>
              </w:rPr>
              <w:fldChar w:fldCharType="separate"/>
            </w:r>
            <w:r>
              <w:rPr>
                <w:b/>
                <w:bCs/>
                <w:noProof/>
              </w:rPr>
              <w:t>33</w:t>
            </w:r>
            <w:r w:rsidRPr="00352F6A">
              <w:rPr>
                <w:b/>
                <w:bCs/>
                <w:sz w:val="24"/>
                <w:szCs w:val="24"/>
              </w:rPr>
              <w:fldChar w:fldCharType="end"/>
            </w:r>
            <w:r w:rsidRPr="001254CA">
              <w:t xml:space="preserve"> </w:t>
            </w:r>
            <w:r>
              <w:t>(</w:t>
            </w:r>
            <w:r w:rsidRPr="00352F6A">
              <w:rPr>
                <w:b/>
                <w:bCs/>
                <w:sz w:val="24"/>
                <w:szCs w:val="24"/>
              </w:rPr>
              <w:fldChar w:fldCharType="begin"/>
            </w:r>
            <w:r w:rsidRPr="00352F6A">
              <w:rPr>
                <w:b/>
                <w:bCs/>
              </w:rPr>
              <w:instrText>NUMPAGES</w:instrText>
            </w:r>
            <w:r w:rsidRPr="00352F6A">
              <w:rPr>
                <w:b/>
                <w:bCs/>
                <w:sz w:val="24"/>
                <w:szCs w:val="24"/>
              </w:rPr>
              <w:fldChar w:fldCharType="separate"/>
            </w:r>
            <w:r>
              <w:rPr>
                <w:b/>
                <w:bCs/>
                <w:noProof/>
              </w:rPr>
              <w:t>34</w:t>
            </w:r>
            <w:r w:rsidRPr="00352F6A">
              <w:rPr>
                <w:b/>
                <w:bCs/>
                <w:sz w:val="24"/>
                <w:szCs w:val="24"/>
              </w:rPr>
              <w:fldChar w:fldCharType="end"/>
            </w:r>
            <w:r>
              <w:rPr>
                <w:b/>
                <w:bCs/>
                <w:sz w:val="24"/>
                <w:szCs w:val="24"/>
              </w:rPr>
              <w:t>)</w:t>
            </w:r>
          </w:p>
        </w:sdtContent>
      </w:sdt>
    </w:sdtContent>
  </w:sdt>
  <w:p w14:paraId="386379DA" w14:textId="77777777" w:rsidR="007562EA" w:rsidRDefault="007562EA">
    <w:pPr>
      <w:pStyle w:val="Footer"/>
    </w:pPr>
  </w:p>
  <w:p w14:paraId="63ECC253" w14:textId="77777777" w:rsidR="00AB0685" w:rsidRDefault="00AB06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9178" w14:textId="77777777" w:rsidR="00701539" w:rsidRDefault="00701539" w:rsidP="00562A52">
      <w:r>
        <w:separator/>
      </w:r>
    </w:p>
    <w:p w14:paraId="6A31940A" w14:textId="77777777" w:rsidR="00701539" w:rsidRDefault="00701539"/>
  </w:footnote>
  <w:footnote w:type="continuationSeparator" w:id="0">
    <w:p w14:paraId="7A741D54" w14:textId="77777777" w:rsidR="00701539" w:rsidRDefault="00701539" w:rsidP="00562A52">
      <w:r>
        <w:continuationSeparator/>
      </w:r>
    </w:p>
    <w:p w14:paraId="53961F6B" w14:textId="77777777" w:rsidR="00701539" w:rsidRDefault="00701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6FE"/>
    <w:multiLevelType w:val="multilevel"/>
    <w:tmpl w:val="6B48062A"/>
    <w:lvl w:ilvl="0">
      <w:start w:val="13"/>
      <w:numFmt w:val="decimal"/>
      <w:lvlText w:val="%1."/>
      <w:lvlJc w:val="left"/>
      <w:pPr>
        <w:ind w:left="550" w:hanging="550"/>
      </w:pPr>
      <w:rPr>
        <w:rFonts w:hint="default"/>
        <w:b w:val="0"/>
      </w:rPr>
    </w:lvl>
    <w:lvl w:ilvl="1">
      <w:start w:val="2"/>
      <w:numFmt w:val="decimal"/>
      <w:lvlText w:val="%1.%2."/>
      <w:lvlJc w:val="left"/>
      <w:pPr>
        <w:ind w:left="550" w:hanging="55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56936E8"/>
    <w:multiLevelType w:val="hybridMultilevel"/>
    <w:tmpl w:val="DDA2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D8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D2095F"/>
    <w:multiLevelType w:val="hybridMultilevel"/>
    <w:tmpl w:val="66F8A8DE"/>
    <w:lvl w:ilvl="0" w:tplc="531485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D3584"/>
    <w:multiLevelType w:val="multilevel"/>
    <w:tmpl w:val="C0725D16"/>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0F75A5"/>
    <w:multiLevelType w:val="multilevel"/>
    <w:tmpl w:val="6D664D7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F7C27D3"/>
    <w:multiLevelType w:val="multilevel"/>
    <w:tmpl w:val="EB6C38D0"/>
    <w:lvl w:ilvl="0">
      <w:start w:val="13"/>
      <w:numFmt w:val="decimal"/>
      <w:lvlText w:val="%1."/>
      <w:lvlJc w:val="left"/>
      <w:pPr>
        <w:ind w:left="700" w:hanging="700"/>
      </w:pPr>
      <w:rPr>
        <w:rFonts w:hint="default"/>
        <w:b w:val="0"/>
      </w:rPr>
    </w:lvl>
    <w:lvl w:ilvl="1">
      <w:start w:val="1"/>
      <w:numFmt w:val="decimal"/>
      <w:lvlText w:val="%1.%2."/>
      <w:lvlJc w:val="left"/>
      <w:pPr>
        <w:ind w:left="1078" w:hanging="700"/>
      </w:pPr>
      <w:rPr>
        <w:rFonts w:hint="default"/>
        <w:b w:val="0"/>
      </w:rPr>
    </w:lvl>
    <w:lvl w:ilvl="2">
      <w:start w:val="2"/>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348" w:hanging="108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464" w:hanging="1440"/>
      </w:pPr>
      <w:rPr>
        <w:rFonts w:hint="default"/>
        <w:b w:val="0"/>
      </w:rPr>
    </w:lvl>
  </w:abstractNum>
  <w:abstractNum w:abstractNumId="7" w15:restartNumberingAfterBreak="0">
    <w:nsid w:val="0F8044FB"/>
    <w:multiLevelType w:val="multilevel"/>
    <w:tmpl w:val="3342E404"/>
    <w:lvl w:ilvl="0">
      <w:start w:val="1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1CB4B97"/>
    <w:multiLevelType w:val="hybridMultilevel"/>
    <w:tmpl w:val="F5205772"/>
    <w:lvl w:ilvl="0" w:tplc="14F8E880">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3067108"/>
    <w:multiLevelType w:val="multilevel"/>
    <w:tmpl w:val="59E4D81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3554D8B"/>
    <w:multiLevelType w:val="multilevel"/>
    <w:tmpl w:val="3DE8771E"/>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A532AEC"/>
    <w:multiLevelType w:val="multilevel"/>
    <w:tmpl w:val="950E9EA0"/>
    <w:lvl w:ilvl="0">
      <w:start w:val="13"/>
      <w:numFmt w:val="decimal"/>
      <w:lvlText w:val="%1"/>
      <w:lvlJc w:val="left"/>
      <w:pPr>
        <w:ind w:left="500" w:hanging="500"/>
      </w:pPr>
      <w:rPr>
        <w:rFonts w:hint="default"/>
        <w:b w:val="0"/>
      </w:rPr>
    </w:lvl>
    <w:lvl w:ilvl="1">
      <w:start w:val="2"/>
      <w:numFmt w:val="decimal"/>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5398F"/>
    <w:multiLevelType w:val="multilevel"/>
    <w:tmpl w:val="AA76DBD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27DC6749"/>
    <w:multiLevelType w:val="multilevel"/>
    <w:tmpl w:val="76B6BB62"/>
    <w:lvl w:ilvl="0">
      <w:start w:val="15"/>
      <w:numFmt w:val="decimal"/>
      <w:lvlText w:val="%1."/>
      <w:lvlJc w:val="left"/>
      <w:pPr>
        <w:ind w:left="560" w:hanging="560"/>
      </w:pPr>
      <w:rPr>
        <w:rFonts w:hint="default"/>
      </w:rPr>
    </w:lvl>
    <w:lvl w:ilvl="1">
      <w:start w:val="6"/>
      <w:numFmt w:val="decimal"/>
      <w:lvlText w:val="%1.%2."/>
      <w:lvlJc w:val="left"/>
      <w:pPr>
        <w:ind w:left="1090" w:hanging="56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5680" w:hanging="1440"/>
      </w:pPr>
      <w:rPr>
        <w:rFonts w:hint="default"/>
      </w:rPr>
    </w:lvl>
  </w:abstractNum>
  <w:abstractNum w:abstractNumId="16" w15:restartNumberingAfterBreak="0">
    <w:nsid w:val="2A3164F4"/>
    <w:multiLevelType w:val="multilevel"/>
    <w:tmpl w:val="6FA4475A"/>
    <w:lvl w:ilvl="0">
      <w:start w:val="9"/>
      <w:numFmt w:val="decimal"/>
      <w:lvlText w:val="%1."/>
      <w:lvlJc w:val="left"/>
      <w:pPr>
        <w:ind w:left="440" w:hanging="440"/>
      </w:pPr>
      <w:rPr>
        <w:rFonts w:hint="default"/>
        <w:b w:val="0"/>
      </w:rPr>
    </w:lvl>
    <w:lvl w:ilvl="1">
      <w:start w:val="4"/>
      <w:numFmt w:val="decimal"/>
      <w:lvlText w:val="%1.%2."/>
      <w:lvlJc w:val="left"/>
      <w:pPr>
        <w:ind w:left="1007" w:hanging="4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7" w15:restartNumberingAfterBreak="0">
    <w:nsid w:val="2DE85F09"/>
    <w:multiLevelType w:val="hybridMultilevel"/>
    <w:tmpl w:val="432C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B7313"/>
    <w:multiLevelType w:val="multilevel"/>
    <w:tmpl w:val="F5D8DF7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AF1F48"/>
    <w:multiLevelType w:val="multilevel"/>
    <w:tmpl w:val="7C763D10"/>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3.1.%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B491F76"/>
    <w:multiLevelType w:val="multilevel"/>
    <w:tmpl w:val="629A069C"/>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3.2.1.%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3BED4304"/>
    <w:multiLevelType w:val="multilevel"/>
    <w:tmpl w:val="550404B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2151D9"/>
    <w:multiLevelType w:val="multilevel"/>
    <w:tmpl w:val="57884DC0"/>
    <w:lvl w:ilvl="0">
      <w:start w:val="8"/>
      <w:numFmt w:val="decimal"/>
      <w:lvlText w:val="%1."/>
      <w:lvlJc w:val="left"/>
      <w:pPr>
        <w:ind w:left="440" w:hanging="440"/>
      </w:pPr>
      <w:rPr>
        <w:rFonts w:hint="default"/>
        <w:b w:val="0"/>
      </w:rPr>
    </w:lvl>
    <w:lvl w:ilvl="1">
      <w:start w:val="8"/>
      <w:numFmt w:val="decimal"/>
      <w:lvlText w:val="%1.%2."/>
      <w:lvlJc w:val="left"/>
      <w:pPr>
        <w:ind w:left="1007" w:hanging="44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25" w15:restartNumberingAfterBreak="0">
    <w:nsid w:val="43B23C10"/>
    <w:multiLevelType w:val="multilevel"/>
    <w:tmpl w:val="4F98D922"/>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43D34AB8"/>
    <w:multiLevelType w:val="multilevel"/>
    <w:tmpl w:val="7F1E2D3A"/>
    <w:lvl w:ilvl="0">
      <w:start w:val="13"/>
      <w:numFmt w:val="decimal"/>
      <w:lvlText w:val="%1"/>
      <w:lvlJc w:val="left"/>
      <w:pPr>
        <w:ind w:left="650" w:hanging="650"/>
      </w:pPr>
      <w:rPr>
        <w:rFonts w:hint="default"/>
        <w:b w:val="0"/>
      </w:rPr>
    </w:lvl>
    <w:lvl w:ilvl="1">
      <w:start w:val="2"/>
      <w:numFmt w:val="decimal"/>
      <w:lvlText w:val="%1.%2"/>
      <w:lvlJc w:val="left"/>
      <w:pPr>
        <w:ind w:left="650" w:hanging="65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5FB7266"/>
    <w:multiLevelType w:val="multilevel"/>
    <w:tmpl w:val="162622C6"/>
    <w:lvl w:ilvl="0">
      <w:start w:val="11"/>
      <w:numFmt w:val="decimal"/>
      <w:lvlText w:val="%1"/>
      <w:lvlJc w:val="left"/>
      <w:pPr>
        <w:ind w:left="360" w:hanging="360"/>
      </w:pPr>
      <w:rPr>
        <w:rFonts w:hint="default"/>
        <w:b/>
      </w:rPr>
    </w:lvl>
    <w:lvl w:ilvl="1">
      <w:start w:val="1"/>
      <w:numFmt w:val="decimal"/>
      <w:lvlText w:val="1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4B49655D"/>
    <w:multiLevelType w:val="multilevel"/>
    <w:tmpl w:val="F0AEDC2E"/>
    <w:lvl w:ilvl="0">
      <w:start w:val="1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7E71E3"/>
    <w:multiLevelType w:val="hybridMultilevel"/>
    <w:tmpl w:val="AA56556A"/>
    <w:lvl w:ilvl="0" w:tplc="76D8DEAA">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4A16DF5"/>
    <w:multiLevelType w:val="multilevel"/>
    <w:tmpl w:val="505431DA"/>
    <w:lvl w:ilvl="0">
      <w:start w:val="8"/>
      <w:numFmt w:val="decimal"/>
      <w:lvlText w:val="%1."/>
      <w:lvlJc w:val="left"/>
      <w:pPr>
        <w:ind w:left="440" w:hanging="440"/>
      </w:pPr>
      <w:rPr>
        <w:rFonts w:hint="default"/>
        <w:b w:val="0"/>
      </w:rPr>
    </w:lvl>
    <w:lvl w:ilvl="1">
      <w:start w:val="6"/>
      <w:numFmt w:val="decimal"/>
      <w:lvlText w:val="%1.%2."/>
      <w:lvlJc w:val="left"/>
      <w:pPr>
        <w:ind w:left="1007" w:hanging="4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31" w15:restartNumberingAfterBreak="0">
    <w:nsid w:val="56565FD2"/>
    <w:multiLevelType w:val="multilevel"/>
    <w:tmpl w:val="8C703D16"/>
    <w:lvl w:ilvl="0">
      <w:start w:val="13"/>
      <w:numFmt w:val="decimal"/>
      <w:lvlText w:val="%1."/>
      <w:lvlJc w:val="left"/>
      <w:pPr>
        <w:ind w:left="400" w:hanging="400"/>
      </w:pPr>
      <w:rPr>
        <w:rFonts w:hint="default"/>
      </w:rPr>
    </w:lvl>
    <w:lvl w:ilvl="1">
      <w:start w:val="2"/>
      <w:numFmt w:val="decimal"/>
      <w:lvlText w:val="%1.%2."/>
      <w:lvlJc w:val="left"/>
      <w:pPr>
        <w:ind w:left="1037" w:hanging="40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4902" w:hanging="108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536" w:hanging="1440"/>
      </w:pPr>
      <w:rPr>
        <w:rFonts w:hint="default"/>
      </w:rPr>
    </w:lvl>
  </w:abstractNum>
  <w:abstractNum w:abstractNumId="32" w15:restartNumberingAfterBreak="0">
    <w:nsid w:val="569B521B"/>
    <w:multiLevelType w:val="hybridMultilevel"/>
    <w:tmpl w:val="350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42EDF"/>
    <w:multiLevelType w:val="multilevel"/>
    <w:tmpl w:val="CB8AFA66"/>
    <w:lvl w:ilvl="0">
      <w:start w:val="1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94ECD"/>
    <w:multiLevelType w:val="multilevel"/>
    <w:tmpl w:val="E9BC8A58"/>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6CF36ECE"/>
    <w:multiLevelType w:val="multilevel"/>
    <w:tmpl w:val="311EB198"/>
    <w:lvl w:ilvl="0">
      <w:start w:val="18"/>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AA4B97"/>
    <w:multiLevelType w:val="multilevel"/>
    <w:tmpl w:val="D4962EC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D9485A"/>
    <w:multiLevelType w:val="multilevel"/>
    <w:tmpl w:val="0FB8431C"/>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FBD6372"/>
    <w:multiLevelType w:val="multilevel"/>
    <w:tmpl w:val="E86CF790"/>
    <w:lvl w:ilvl="0">
      <w:start w:val="9"/>
      <w:numFmt w:val="decimal"/>
      <w:lvlText w:val="%1"/>
      <w:lvlJc w:val="left"/>
      <w:pPr>
        <w:ind w:left="360" w:hanging="360"/>
      </w:pPr>
      <w:rPr>
        <w:rFonts w:hint="default"/>
        <w:b/>
      </w:rPr>
    </w:lvl>
    <w:lvl w:ilvl="1">
      <w:start w:val="1"/>
      <w:numFmt w:val="decimal"/>
      <w:lvlText w:val="%1.%2"/>
      <w:lvlJc w:val="left"/>
      <w:pPr>
        <w:ind w:left="45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9" w15:restartNumberingAfterBreak="0">
    <w:nsid w:val="6FC47122"/>
    <w:multiLevelType w:val="multilevel"/>
    <w:tmpl w:val="7A34BC30"/>
    <w:lvl w:ilvl="0">
      <w:start w:val="13"/>
      <w:numFmt w:val="decimal"/>
      <w:lvlText w:val="%1"/>
      <w:lvlJc w:val="left"/>
      <w:pPr>
        <w:ind w:left="360" w:hanging="360"/>
      </w:pPr>
      <w:rPr>
        <w:rFonts w:hint="default"/>
        <w:b/>
      </w:rPr>
    </w:lvl>
    <w:lvl w:ilvl="1">
      <w:start w:val="1"/>
      <w:numFmt w:val="decimal"/>
      <w:lvlText w:val="13.%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15:restartNumberingAfterBreak="0">
    <w:nsid w:val="70041099"/>
    <w:multiLevelType w:val="multilevel"/>
    <w:tmpl w:val="731EA7AC"/>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3.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1" w15:restartNumberingAfterBreak="0">
    <w:nsid w:val="704A120F"/>
    <w:multiLevelType w:val="multilevel"/>
    <w:tmpl w:val="E1622CF6"/>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6F263C"/>
    <w:multiLevelType w:val="multilevel"/>
    <w:tmpl w:val="1F3E0DEA"/>
    <w:lvl w:ilvl="0">
      <w:start w:val="14"/>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7A3D47E1"/>
    <w:multiLevelType w:val="multilevel"/>
    <w:tmpl w:val="AA76DBD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4" w15:restartNumberingAfterBreak="0">
    <w:nsid w:val="7F245058"/>
    <w:multiLevelType w:val="hybridMultilevel"/>
    <w:tmpl w:val="2776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78498">
    <w:abstractNumId w:val="9"/>
  </w:num>
  <w:num w:numId="2" w16cid:durableId="1687442146">
    <w:abstractNumId w:val="29"/>
  </w:num>
  <w:num w:numId="3" w16cid:durableId="2133210378">
    <w:abstractNumId w:val="10"/>
  </w:num>
  <w:num w:numId="4" w16cid:durableId="1364134282">
    <w:abstractNumId w:val="43"/>
  </w:num>
  <w:num w:numId="5" w16cid:durableId="1255362726">
    <w:abstractNumId w:val="36"/>
  </w:num>
  <w:num w:numId="6" w16cid:durableId="147326885">
    <w:abstractNumId w:val="5"/>
  </w:num>
  <w:num w:numId="7" w16cid:durableId="2075855303">
    <w:abstractNumId w:val="20"/>
  </w:num>
  <w:num w:numId="8" w16cid:durableId="2051490791">
    <w:abstractNumId w:val="14"/>
  </w:num>
  <w:num w:numId="9" w16cid:durableId="1987935145">
    <w:abstractNumId w:val="38"/>
  </w:num>
  <w:num w:numId="10" w16cid:durableId="516425778">
    <w:abstractNumId w:val="25"/>
  </w:num>
  <w:num w:numId="11" w16cid:durableId="1881626007">
    <w:abstractNumId w:val="37"/>
  </w:num>
  <w:num w:numId="12" w16cid:durableId="1280646827">
    <w:abstractNumId w:val="39"/>
  </w:num>
  <w:num w:numId="13" w16cid:durableId="151335411">
    <w:abstractNumId w:val="19"/>
  </w:num>
  <w:num w:numId="14" w16cid:durableId="1138302118">
    <w:abstractNumId w:val="40"/>
  </w:num>
  <w:num w:numId="15" w16cid:durableId="1583562458">
    <w:abstractNumId w:val="22"/>
  </w:num>
  <w:num w:numId="16" w16cid:durableId="716970229">
    <w:abstractNumId w:val="27"/>
  </w:num>
  <w:num w:numId="17" w16cid:durableId="221794294">
    <w:abstractNumId w:val="7"/>
  </w:num>
  <w:num w:numId="18" w16cid:durableId="415712327">
    <w:abstractNumId w:val="34"/>
  </w:num>
  <w:num w:numId="19" w16cid:durableId="1104687496">
    <w:abstractNumId w:val="42"/>
  </w:num>
  <w:num w:numId="20" w16cid:durableId="1631595034">
    <w:abstractNumId w:val="11"/>
  </w:num>
  <w:num w:numId="21" w16cid:durableId="1626421815">
    <w:abstractNumId w:val="41"/>
  </w:num>
  <w:num w:numId="22" w16cid:durableId="599029978">
    <w:abstractNumId w:val="23"/>
  </w:num>
  <w:num w:numId="23" w16cid:durableId="801114437">
    <w:abstractNumId w:val="18"/>
  </w:num>
  <w:num w:numId="24" w16cid:durableId="1796480766">
    <w:abstractNumId w:val="30"/>
  </w:num>
  <w:num w:numId="25" w16cid:durableId="1666517731">
    <w:abstractNumId w:val="24"/>
  </w:num>
  <w:num w:numId="26" w16cid:durableId="310523806">
    <w:abstractNumId w:val="16"/>
  </w:num>
  <w:num w:numId="27" w16cid:durableId="698433058">
    <w:abstractNumId w:val="6"/>
  </w:num>
  <w:num w:numId="28" w16cid:durableId="1099986454">
    <w:abstractNumId w:val="12"/>
  </w:num>
  <w:num w:numId="29" w16cid:durableId="1800416837">
    <w:abstractNumId w:val="4"/>
  </w:num>
  <w:num w:numId="30" w16cid:durableId="1132137354">
    <w:abstractNumId w:val="15"/>
  </w:num>
  <w:num w:numId="31" w16cid:durableId="753014353">
    <w:abstractNumId w:val="1"/>
  </w:num>
  <w:num w:numId="32" w16cid:durableId="2058505467">
    <w:abstractNumId w:val="17"/>
  </w:num>
  <w:num w:numId="33" w16cid:durableId="1067462492">
    <w:abstractNumId w:val="21"/>
  </w:num>
  <w:num w:numId="34" w16cid:durableId="812718300">
    <w:abstractNumId w:val="2"/>
  </w:num>
  <w:num w:numId="35" w16cid:durableId="1063874501">
    <w:abstractNumId w:val="32"/>
  </w:num>
  <w:num w:numId="36" w16cid:durableId="1865434265">
    <w:abstractNumId w:val="33"/>
  </w:num>
  <w:num w:numId="37" w16cid:durableId="1763336249">
    <w:abstractNumId w:val="28"/>
  </w:num>
  <w:num w:numId="38" w16cid:durableId="44068285">
    <w:abstractNumId w:val="0"/>
  </w:num>
  <w:num w:numId="39" w16cid:durableId="1927222212">
    <w:abstractNumId w:val="26"/>
  </w:num>
  <w:num w:numId="40" w16cid:durableId="824276891">
    <w:abstractNumId w:val="3"/>
  </w:num>
  <w:num w:numId="41" w16cid:durableId="1814058546">
    <w:abstractNumId w:val="31"/>
  </w:num>
  <w:num w:numId="42" w16cid:durableId="1471168609">
    <w:abstractNumId w:val="8"/>
  </w:num>
  <w:num w:numId="43" w16cid:durableId="2130974801">
    <w:abstractNumId w:val="35"/>
  </w:num>
  <w:num w:numId="44" w16cid:durableId="791898273">
    <w:abstractNumId w:val="13"/>
  </w:num>
  <w:num w:numId="45" w16cid:durableId="1180005455">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KU8jfEP2oQ7ssI4sYDvsyathfjszr4amOM7G2yeIsn5Ce3bnG8qm2ispkHfvr2VAsU4ZThcZddzZrffjvlxkQ==" w:salt="suWFICSoMBVFn3Jtt1WngQ=="/>
  <w:defaultTabStop w:val="284"/>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4A"/>
    <w:rsid w:val="00000CA5"/>
    <w:rsid w:val="00001D64"/>
    <w:rsid w:val="00001E4C"/>
    <w:rsid w:val="00001EAA"/>
    <w:rsid w:val="00002348"/>
    <w:rsid w:val="00002DD3"/>
    <w:rsid w:val="0000329E"/>
    <w:rsid w:val="000032E3"/>
    <w:rsid w:val="00003364"/>
    <w:rsid w:val="0000336F"/>
    <w:rsid w:val="0000342D"/>
    <w:rsid w:val="00004450"/>
    <w:rsid w:val="000045F6"/>
    <w:rsid w:val="00004D63"/>
    <w:rsid w:val="00005FDE"/>
    <w:rsid w:val="00006608"/>
    <w:rsid w:val="00006789"/>
    <w:rsid w:val="00006CFF"/>
    <w:rsid w:val="00007321"/>
    <w:rsid w:val="00007682"/>
    <w:rsid w:val="00007DA2"/>
    <w:rsid w:val="00007EDF"/>
    <w:rsid w:val="00007F9F"/>
    <w:rsid w:val="0001001D"/>
    <w:rsid w:val="00010C0B"/>
    <w:rsid w:val="00010FAB"/>
    <w:rsid w:val="00011172"/>
    <w:rsid w:val="00011E41"/>
    <w:rsid w:val="00012018"/>
    <w:rsid w:val="0001290C"/>
    <w:rsid w:val="00012D1A"/>
    <w:rsid w:val="00013698"/>
    <w:rsid w:val="00013B07"/>
    <w:rsid w:val="000142E6"/>
    <w:rsid w:val="000144A1"/>
    <w:rsid w:val="000150CE"/>
    <w:rsid w:val="00015D13"/>
    <w:rsid w:val="000160BF"/>
    <w:rsid w:val="00016250"/>
    <w:rsid w:val="0001729B"/>
    <w:rsid w:val="000176CC"/>
    <w:rsid w:val="000178A0"/>
    <w:rsid w:val="000202B1"/>
    <w:rsid w:val="00020659"/>
    <w:rsid w:val="00020F3E"/>
    <w:rsid w:val="000219E5"/>
    <w:rsid w:val="00022510"/>
    <w:rsid w:val="00022740"/>
    <w:rsid w:val="00023116"/>
    <w:rsid w:val="000231B1"/>
    <w:rsid w:val="00024047"/>
    <w:rsid w:val="00024362"/>
    <w:rsid w:val="00024C3A"/>
    <w:rsid w:val="0002591F"/>
    <w:rsid w:val="00025EF8"/>
    <w:rsid w:val="00025F94"/>
    <w:rsid w:val="000264AD"/>
    <w:rsid w:val="00026537"/>
    <w:rsid w:val="00026AE5"/>
    <w:rsid w:val="00026DCB"/>
    <w:rsid w:val="00027307"/>
    <w:rsid w:val="00027861"/>
    <w:rsid w:val="0003026D"/>
    <w:rsid w:val="0003124D"/>
    <w:rsid w:val="00031A49"/>
    <w:rsid w:val="00031C23"/>
    <w:rsid w:val="000335C4"/>
    <w:rsid w:val="00033811"/>
    <w:rsid w:val="00033AA4"/>
    <w:rsid w:val="00033AB2"/>
    <w:rsid w:val="000352B2"/>
    <w:rsid w:val="000357B3"/>
    <w:rsid w:val="00036CA7"/>
    <w:rsid w:val="00037176"/>
    <w:rsid w:val="00037318"/>
    <w:rsid w:val="000377FF"/>
    <w:rsid w:val="00037EDD"/>
    <w:rsid w:val="00040144"/>
    <w:rsid w:val="00040893"/>
    <w:rsid w:val="00040E7A"/>
    <w:rsid w:val="00041F44"/>
    <w:rsid w:val="0004214C"/>
    <w:rsid w:val="0004360D"/>
    <w:rsid w:val="000437CD"/>
    <w:rsid w:val="00044141"/>
    <w:rsid w:val="00044858"/>
    <w:rsid w:val="00045537"/>
    <w:rsid w:val="00045E7B"/>
    <w:rsid w:val="0004680F"/>
    <w:rsid w:val="00046A0F"/>
    <w:rsid w:val="00046B7B"/>
    <w:rsid w:val="00047B0A"/>
    <w:rsid w:val="00051394"/>
    <w:rsid w:val="0005165E"/>
    <w:rsid w:val="00052104"/>
    <w:rsid w:val="000528AB"/>
    <w:rsid w:val="00053CA5"/>
    <w:rsid w:val="00053CD5"/>
    <w:rsid w:val="00053E93"/>
    <w:rsid w:val="00056D62"/>
    <w:rsid w:val="00056E52"/>
    <w:rsid w:val="00057372"/>
    <w:rsid w:val="00057494"/>
    <w:rsid w:val="00057583"/>
    <w:rsid w:val="00057ACF"/>
    <w:rsid w:val="00057DF6"/>
    <w:rsid w:val="0006003B"/>
    <w:rsid w:val="000606DC"/>
    <w:rsid w:val="00060750"/>
    <w:rsid w:val="00061A2B"/>
    <w:rsid w:val="00061D37"/>
    <w:rsid w:val="0006247B"/>
    <w:rsid w:val="0006253E"/>
    <w:rsid w:val="0006282A"/>
    <w:rsid w:val="00062EF1"/>
    <w:rsid w:val="0006315F"/>
    <w:rsid w:val="00063992"/>
    <w:rsid w:val="00063C52"/>
    <w:rsid w:val="00063EC0"/>
    <w:rsid w:val="00065859"/>
    <w:rsid w:val="00067199"/>
    <w:rsid w:val="000671C4"/>
    <w:rsid w:val="000701D7"/>
    <w:rsid w:val="00070C9E"/>
    <w:rsid w:val="00071733"/>
    <w:rsid w:val="00071DC8"/>
    <w:rsid w:val="00072FB0"/>
    <w:rsid w:val="00072FEA"/>
    <w:rsid w:val="00073356"/>
    <w:rsid w:val="00073812"/>
    <w:rsid w:val="00073B36"/>
    <w:rsid w:val="00073B8B"/>
    <w:rsid w:val="00074930"/>
    <w:rsid w:val="0007543E"/>
    <w:rsid w:val="00075550"/>
    <w:rsid w:val="000765D0"/>
    <w:rsid w:val="0007731C"/>
    <w:rsid w:val="00082D6F"/>
    <w:rsid w:val="000838F9"/>
    <w:rsid w:val="00083A6F"/>
    <w:rsid w:val="00083E34"/>
    <w:rsid w:val="00083E4F"/>
    <w:rsid w:val="00085163"/>
    <w:rsid w:val="00085B11"/>
    <w:rsid w:val="00085B61"/>
    <w:rsid w:val="0008678D"/>
    <w:rsid w:val="000873FD"/>
    <w:rsid w:val="00087B6D"/>
    <w:rsid w:val="0009024D"/>
    <w:rsid w:val="00090535"/>
    <w:rsid w:val="00090E37"/>
    <w:rsid w:val="00090F6E"/>
    <w:rsid w:val="00091E90"/>
    <w:rsid w:val="00091FDE"/>
    <w:rsid w:val="00092FA4"/>
    <w:rsid w:val="00093DEE"/>
    <w:rsid w:val="00094075"/>
    <w:rsid w:val="000941F3"/>
    <w:rsid w:val="00094E53"/>
    <w:rsid w:val="00094F22"/>
    <w:rsid w:val="000951D9"/>
    <w:rsid w:val="00096811"/>
    <w:rsid w:val="00096BB2"/>
    <w:rsid w:val="0009710B"/>
    <w:rsid w:val="00097560"/>
    <w:rsid w:val="00097ADD"/>
    <w:rsid w:val="00097C98"/>
    <w:rsid w:val="000A1771"/>
    <w:rsid w:val="000A1E42"/>
    <w:rsid w:val="000A267A"/>
    <w:rsid w:val="000A2CA3"/>
    <w:rsid w:val="000A2D12"/>
    <w:rsid w:val="000A2FD1"/>
    <w:rsid w:val="000A3348"/>
    <w:rsid w:val="000A3643"/>
    <w:rsid w:val="000A3C05"/>
    <w:rsid w:val="000A55F9"/>
    <w:rsid w:val="000A5B72"/>
    <w:rsid w:val="000A5CB1"/>
    <w:rsid w:val="000A6140"/>
    <w:rsid w:val="000A641A"/>
    <w:rsid w:val="000A685E"/>
    <w:rsid w:val="000A79D6"/>
    <w:rsid w:val="000A7BDD"/>
    <w:rsid w:val="000B02FA"/>
    <w:rsid w:val="000B0C7C"/>
    <w:rsid w:val="000B0EAB"/>
    <w:rsid w:val="000B295B"/>
    <w:rsid w:val="000B3BB0"/>
    <w:rsid w:val="000B46D6"/>
    <w:rsid w:val="000B4B97"/>
    <w:rsid w:val="000B5152"/>
    <w:rsid w:val="000B55F8"/>
    <w:rsid w:val="000B56B7"/>
    <w:rsid w:val="000B58E2"/>
    <w:rsid w:val="000B7286"/>
    <w:rsid w:val="000C248E"/>
    <w:rsid w:val="000C32C0"/>
    <w:rsid w:val="000C3901"/>
    <w:rsid w:val="000C3EAB"/>
    <w:rsid w:val="000C3EF9"/>
    <w:rsid w:val="000C54AD"/>
    <w:rsid w:val="000C6EA2"/>
    <w:rsid w:val="000C6F34"/>
    <w:rsid w:val="000C724E"/>
    <w:rsid w:val="000C7713"/>
    <w:rsid w:val="000C77BB"/>
    <w:rsid w:val="000C7C5F"/>
    <w:rsid w:val="000C7F15"/>
    <w:rsid w:val="000D02AE"/>
    <w:rsid w:val="000D0609"/>
    <w:rsid w:val="000D0C57"/>
    <w:rsid w:val="000D12F9"/>
    <w:rsid w:val="000D1A41"/>
    <w:rsid w:val="000D1FE3"/>
    <w:rsid w:val="000D2AF6"/>
    <w:rsid w:val="000D36AC"/>
    <w:rsid w:val="000D3A90"/>
    <w:rsid w:val="000D3C9D"/>
    <w:rsid w:val="000D57C7"/>
    <w:rsid w:val="000D5C14"/>
    <w:rsid w:val="000D5F17"/>
    <w:rsid w:val="000D6010"/>
    <w:rsid w:val="000D620F"/>
    <w:rsid w:val="000D694B"/>
    <w:rsid w:val="000D6D02"/>
    <w:rsid w:val="000D6D39"/>
    <w:rsid w:val="000D71BE"/>
    <w:rsid w:val="000E0002"/>
    <w:rsid w:val="000E00B3"/>
    <w:rsid w:val="000E04AE"/>
    <w:rsid w:val="000E09F3"/>
    <w:rsid w:val="000E114E"/>
    <w:rsid w:val="000E2145"/>
    <w:rsid w:val="000E4C6F"/>
    <w:rsid w:val="000E605B"/>
    <w:rsid w:val="000E678B"/>
    <w:rsid w:val="000E6C48"/>
    <w:rsid w:val="000F100C"/>
    <w:rsid w:val="000F11A5"/>
    <w:rsid w:val="000F18AE"/>
    <w:rsid w:val="000F1EBC"/>
    <w:rsid w:val="000F1EDB"/>
    <w:rsid w:val="000F2DC9"/>
    <w:rsid w:val="000F3D32"/>
    <w:rsid w:val="000F3D4C"/>
    <w:rsid w:val="000F4B90"/>
    <w:rsid w:val="000F6925"/>
    <w:rsid w:val="000F6B84"/>
    <w:rsid w:val="000F778D"/>
    <w:rsid w:val="00100468"/>
    <w:rsid w:val="0010150D"/>
    <w:rsid w:val="0010236C"/>
    <w:rsid w:val="0010237C"/>
    <w:rsid w:val="0010299A"/>
    <w:rsid w:val="00103617"/>
    <w:rsid w:val="0010371A"/>
    <w:rsid w:val="00103E07"/>
    <w:rsid w:val="00104261"/>
    <w:rsid w:val="00104934"/>
    <w:rsid w:val="00104942"/>
    <w:rsid w:val="00104EE6"/>
    <w:rsid w:val="00104FFA"/>
    <w:rsid w:val="00105FA4"/>
    <w:rsid w:val="001061FB"/>
    <w:rsid w:val="00106678"/>
    <w:rsid w:val="001102E3"/>
    <w:rsid w:val="00110341"/>
    <w:rsid w:val="0011043F"/>
    <w:rsid w:val="00110CFA"/>
    <w:rsid w:val="001111E5"/>
    <w:rsid w:val="001119AF"/>
    <w:rsid w:val="00113270"/>
    <w:rsid w:val="00113419"/>
    <w:rsid w:val="0011364F"/>
    <w:rsid w:val="0011472D"/>
    <w:rsid w:val="00114772"/>
    <w:rsid w:val="0011487A"/>
    <w:rsid w:val="00114B9E"/>
    <w:rsid w:val="001153A6"/>
    <w:rsid w:val="00115970"/>
    <w:rsid w:val="00115CAE"/>
    <w:rsid w:val="00117009"/>
    <w:rsid w:val="00117E0A"/>
    <w:rsid w:val="00120327"/>
    <w:rsid w:val="001204F9"/>
    <w:rsid w:val="001211C5"/>
    <w:rsid w:val="00121C0A"/>
    <w:rsid w:val="00122477"/>
    <w:rsid w:val="001229B6"/>
    <w:rsid w:val="00122A83"/>
    <w:rsid w:val="00124D56"/>
    <w:rsid w:val="001250DC"/>
    <w:rsid w:val="001254CA"/>
    <w:rsid w:val="00125666"/>
    <w:rsid w:val="00125F30"/>
    <w:rsid w:val="00126301"/>
    <w:rsid w:val="00126307"/>
    <w:rsid w:val="0012695E"/>
    <w:rsid w:val="00126EDB"/>
    <w:rsid w:val="00126F05"/>
    <w:rsid w:val="00130417"/>
    <w:rsid w:val="00130676"/>
    <w:rsid w:val="0013103F"/>
    <w:rsid w:val="001310C9"/>
    <w:rsid w:val="00131E4E"/>
    <w:rsid w:val="00131F08"/>
    <w:rsid w:val="001324FD"/>
    <w:rsid w:val="00132863"/>
    <w:rsid w:val="00132D22"/>
    <w:rsid w:val="001331C8"/>
    <w:rsid w:val="00133356"/>
    <w:rsid w:val="0013339C"/>
    <w:rsid w:val="00133D2E"/>
    <w:rsid w:val="00134560"/>
    <w:rsid w:val="00135E28"/>
    <w:rsid w:val="00136C49"/>
    <w:rsid w:val="001370BD"/>
    <w:rsid w:val="00137E0C"/>
    <w:rsid w:val="00137EC5"/>
    <w:rsid w:val="00140342"/>
    <w:rsid w:val="001416CE"/>
    <w:rsid w:val="00141B11"/>
    <w:rsid w:val="00141B65"/>
    <w:rsid w:val="00142146"/>
    <w:rsid w:val="001423BD"/>
    <w:rsid w:val="00142504"/>
    <w:rsid w:val="0014297C"/>
    <w:rsid w:val="00143669"/>
    <w:rsid w:val="00143D31"/>
    <w:rsid w:val="001440E2"/>
    <w:rsid w:val="0014627E"/>
    <w:rsid w:val="0014628B"/>
    <w:rsid w:val="00146836"/>
    <w:rsid w:val="00146990"/>
    <w:rsid w:val="00146BBA"/>
    <w:rsid w:val="0014721F"/>
    <w:rsid w:val="0014726D"/>
    <w:rsid w:val="0015022C"/>
    <w:rsid w:val="00150943"/>
    <w:rsid w:val="00150E03"/>
    <w:rsid w:val="001516D5"/>
    <w:rsid w:val="00152050"/>
    <w:rsid w:val="001528AF"/>
    <w:rsid w:val="00152ACF"/>
    <w:rsid w:val="00153044"/>
    <w:rsid w:val="00153A66"/>
    <w:rsid w:val="001549E1"/>
    <w:rsid w:val="00154B4A"/>
    <w:rsid w:val="00155323"/>
    <w:rsid w:val="001559C8"/>
    <w:rsid w:val="00156968"/>
    <w:rsid w:val="00156E22"/>
    <w:rsid w:val="00157F7B"/>
    <w:rsid w:val="00160ED0"/>
    <w:rsid w:val="001612AE"/>
    <w:rsid w:val="001616E9"/>
    <w:rsid w:val="00162AC9"/>
    <w:rsid w:val="00163C70"/>
    <w:rsid w:val="00163EB9"/>
    <w:rsid w:val="00164881"/>
    <w:rsid w:val="00164A62"/>
    <w:rsid w:val="00165C23"/>
    <w:rsid w:val="00165C9F"/>
    <w:rsid w:val="00165F77"/>
    <w:rsid w:val="0016647B"/>
    <w:rsid w:val="001678BF"/>
    <w:rsid w:val="00167FA4"/>
    <w:rsid w:val="001701E1"/>
    <w:rsid w:val="001716F8"/>
    <w:rsid w:val="001718F2"/>
    <w:rsid w:val="00172589"/>
    <w:rsid w:val="00172AD3"/>
    <w:rsid w:val="00172E7A"/>
    <w:rsid w:val="00173001"/>
    <w:rsid w:val="001748E8"/>
    <w:rsid w:val="00174B8D"/>
    <w:rsid w:val="001751A8"/>
    <w:rsid w:val="001753A3"/>
    <w:rsid w:val="0017586C"/>
    <w:rsid w:val="00175952"/>
    <w:rsid w:val="00175B59"/>
    <w:rsid w:val="00175D62"/>
    <w:rsid w:val="00176606"/>
    <w:rsid w:val="00176890"/>
    <w:rsid w:val="00176FA7"/>
    <w:rsid w:val="0017748A"/>
    <w:rsid w:val="00177668"/>
    <w:rsid w:val="001805F6"/>
    <w:rsid w:val="00181B0A"/>
    <w:rsid w:val="001822DC"/>
    <w:rsid w:val="001824F1"/>
    <w:rsid w:val="00182C2F"/>
    <w:rsid w:val="001834D1"/>
    <w:rsid w:val="001843CD"/>
    <w:rsid w:val="00184A24"/>
    <w:rsid w:val="00184D43"/>
    <w:rsid w:val="00186733"/>
    <w:rsid w:val="00186786"/>
    <w:rsid w:val="00186ACF"/>
    <w:rsid w:val="001876DD"/>
    <w:rsid w:val="00187924"/>
    <w:rsid w:val="00190FE7"/>
    <w:rsid w:val="0019204A"/>
    <w:rsid w:val="001935BE"/>
    <w:rsid w:val="001938B0"/>
    <w:rsid w:val="00193CF1"/>
    <w:rsid w:val="00193E6F"/>
    <w:rsid w:val="00193E76"/>
    <w:rsid w:val="00194CDD"/>
    <w:rsid w:val="00196267"/>
    <w:rsid w:val="00197BD7"/>
    <w:rsid w:val="001A059A"/>
    <w:rsid w:val="001A0E1D"/>
    <w:rsid w:val="001A2366"/>
    <w:rsid w:val="001A2A4B"/>
    <w:rsid w:val="001A33A6"/>
    <w:rsid w:val="001A3F3E"/>
    <w:rsid w:val="001A3FA5"/>
    <w:rsid w:val="001A49CB"/>
    <w:rsid w:val="001A57CA"/>
    <w:rsid w:val="001A5AAA"/>
    <w:rsid w:val="001A6D5B"/>
    <w:rsid w:val="001A6DE1"/>
    <w:rsid w:val="001A7111"/>
    <w:rsid w:val="001A74B9"/>
    <w:rsid w:val="001A7526"/>
    <w:rsid w:val="001A785C"/>
    <w:rsid w:val="001B10F1"/>
    <w:rsid w:val="001B171F"/>
    <w:rsid w:val="001B1FC5"/>
    <w:rsid w:val="001B263E"/>
    <w:rsid w:val="001B2848"/>
    <w:rsid w:val="001B2A6E"/>
    <w:rsid w:val="001B2DF7"/>
    <w:rsid w:val="001B2F1E"/>
    <w:rsid w:val="001B3238"/>
    <w:rsid w:val="001B3A5B"/>
    <w:rsid w:val="001B4893"/>
    <w:rsid w:val="001B4B2B"/>
    <w:rsid w:val="001B4BAB"/>
    <w:rsid w:val="001B5CBE"/>
    <w:rsid w:val="001B78B4"/>
    <w:rsid w:val="001B7956"/>
    <w:rsid w:val="001B7D9A"/>
    <w:rsid w:val="001C10EF"/>
    <w:rsid w:val="001C123E"/>
    <w:rsid w:val="001C14E5"/>
    <w:rsid w:val="001C14EE"/>
    <w:rsid w:val="001C1751"/>
    <w:rsid w:val="001C24DE"/>
    <w:rsid w:val="001C2693"/>
    <w:rsid w:val="001C275D"/>
    <w:rsid w:val="001C2AF8"/>
    <w:rsid w:val="001C2C9A"/>
    <w:rsid w:val="001C3D43"/>
    <w:rsid w:val="001C5311"/>
    <w:rsid w:val="001C5577"/>
    <w:rsid w:val="001C6176"/>
    <w:rsid w:val="001C626C"/>
    <w:rsid w:val="001C6A3F"/>
    <w:rsid w:val="001C6C27"/>
    <w:rsid w:val="001C7482"/>
    <w:rsid w:val="001C7EBD"/>
    <w:rsid w:val="001D03F3"/>
    <w:rsid w:val="001D0458"/>
    <w:rsid w:val="001D0506"/>
    <w:rsid w:val="001D2087"/>
    <w:rsid w:val="001D2291"/>
    <w:rsid w:val="001D2907"/>
    <w:rsid w:val="001D2E84"/>
    <w:rsid w:val="001D2F90"/>
    <w:rsid w:val="001D3577"/>
    <w:rsid w:val="001D3A6C"/>
    <w:rsid w:val="001D3B1B"/>
    <w:rsid w:val="001D3BA9"/>
    <w:rsid w:val="001D4A36"/>
    <w:rsid w:val="001D4BCF"/>
    <w:rsid w:val="001D567A"/>
    <w:rsid w:val="001D56D8"/>
    <w:rsid w:val="001D5C0B"/>
    <w:rsid w:val="001D6E6E"/>
    <w:rsid w:val="001D776E"/>
    <w:rsid w:val="001E01C8"/>
    <w:rsid w:val="001E26AA"/>
    <w:rsid w:val="001E3700"/>
    <w:rsid w:val="001E42A6"/>
    <w:rsid w:val="001E506B"/>
    <w:rsid w:val="001E5A97"/>
    <w:rsid w:val="001E5D62"/>
    <w:rsid w:val="001E79C5"/>
    <w:rsid w:val="001F0073"/>
    <w:rsid w:val="001F0465"/>
    <w:rsid w:val="001F08C8"/>
    <w:rsid w:val="001F0BFE"/>
    <w:rsid w:val="001F15C8"/>
    <w:rsid w:val="001F1AC6"/>
    <w:rsid w:val="001F2942"/>
    <w:rsid w:val="001F2FD2"/>
    <w:rsid w:val="001F331C"/>
    <w:rsid w:val="001F37F6"/>
    <w:rsid w:val="001F585A"/>
    <w:rsid w:val="001F6CA1"/>
    <w:rsid w:val="001F729C"/>
    <w:rsid w:val="001F72E7"/>
    <w:rsid w:val="001F7689"/>
    <w:rsid w:val="001F7843"/>
    <w:rsid w:val="001F7AB5"/>
    <w:rsid w:val="00200B00"/>
    <w:rsid w:val="00200D03"/>
    <w:rsid w:val="00202D64"/>
    <w:rsid w:val="00202F6A"/>
    <w:rsid w:val="00204531"/>
    <w:rsid w:val="0020531F"/>
    <w:rsid w:val="00205425"/>
    <w:rsid w:val="00206672"/>
    <w:rsid w:val="002074A4"/>
    <w:rsid w:val="002115CC"/>
    <w:rsid w:val="002119EB"/>
    <w:rsid w:val="00211B3A"/>
    <w:rsid w:val="00211D0B"/>
    <w:rsid w:val="00211FA7"/>
    <w:rsid w:val="00212B6D"/>
    <w:rsid w:val="00212DFB"/>
    <w:rsid w:val="002138F0"/>
    <w:rsid w:val="00213E49"/>
    <w:rsid w:val="00214102"/>
    <w:rsid w:val="00214188"/>
    <w:rsid w:val="002141BE"/>
    <w:rsid w:val="00214D20"/>
    <w:rsid w:val="00214E9B"/>
    <w:rsid w:val="002150CC"/>
    <w:rsid w:val="00215B3A"/>
    <w:rsid w:val="00215DDA"/>
    <w:rsid w:val="00215E7B"/>
    <w:rsid w:val="00216107"/>
    <w:rsid w:val="002161F3"/>
    <w:rsid w:val="00216DB4"/>
    <w:rsid w:val="00216F19"/>
    <w:rsid w:val="002170F6"/>
    <w:rsid w:val="002173BC"/>
    <w:rsid w:val="00217A19"/>
    <w:rsid w:val="002201B7"/>
    <w:rsid w:val="002201FA"/>
    <w:rsid w:val="00220907"/>
    <w:rsid w:val="00220996"/>
    <w:rsid w:val="002227C3"/>
    <w:rsid w:val="002232C9"/>
    <w:rsid w:val="002233DC"/>
    <w:rsid w:val="00223F86"/>
    <w:rsid w:val="0022411C"/>
    <w:rsid w:val="00224FA6"/>
    <w:rsid w:val="00226DEC"/>
    <w:rsid w:val="00226EA7"/>
    <w:rsid w:val="002274BA"/>
    <w:rsid w:val="002326B4"/>
    <w:rsid w:val="00232716"/>
    <w:rsid w:val="0023288B"/>
    <w:rsid w:val="00233011"/>
    <w:rsid w:val="0023359D"/>
    <w:rsid w:val="0023389E"/>
    <w:rsid w:val="002339B2"/>
    <w:rsid w:val="00234927"/>
    <w:rsid w:val="00234C5C"/>
    <w:rsid w:val="00234D28"/>
    <w:rsid w:val="002353F0"/>
    <w:rsid w:val="0023644B"/>
    <w:rsid w:val="00236741"/>
    <w:rsid w:val="002367DE"/>
    <w:rsid w:val="0023757D"/>
    <w:rsid w:val="002377B0"/>
    <w:rsid w:val="00237D03"/>
    <w:rsid w:val="0024041B"/>
    <w:rsid w:val="00240723"/>
    <w:rsid w:val="00240C5E"/>
    <w:rsid w:val="00240F36"/>
    <w:rsid w:val="00241A24"/>
    <w:rsid w:val="00242343"/>
    <w:rsid w:val="002426D9"/>
    <w:rsid w:val="002446FE"/>
    <w:rsid w:val="00244852"/>
    <w:rsid w:val="00245624"/>
    <w:rsid w:val="002467A8"/>
    <w:rsid w:val="00246AA5"/>
    <w:rsid w:val="00246CDB"/>
    <w:rsid w:val="00247722"/>
    <w:rsid w:val="00247DB9"/>
    <w:rsid w:val="00247EA3"/>
    <w:rsid w:val="00250FFA"/>
    <w:rsid w:val="002510EE"/>
    <w:rsid w:val="002513A0"/>
    <w:rsid w:val="00251D0F"/>
    <w:rsid w:val="00251DD8"/>
    <w:rsid w:val="0025230C"/>
    <w:rsid w:val="002523FC"/>
    <w:rsid w:val="002524AA"/>
    <w:rsid w:val="00253535"/>
    <w:rsid w:val="00253842"/>
    <w:rsid w:val="002539E9"/>
    <w:rsid w:val="00253C9D"/>
    <w:rsid w:val="00253C9E"/>
    <w:rsid w:val="00254E06"/>
    <w:rsid w:val="00255545"/>
    <w:rsid w:val="00256654"/>
    <w:rsid w:val="002567D0"/>
    <w:rsid w:val="0025698B"/>
    <w:rsid w:val="00257D7A"/>
    <w:rsid w:val="00260CAD"/>
    <w:rsid w:val="00261F8F"/>
    <w:rsid w:val="00262C33"/>
    <w:rsid w:val="00264188"/>
    <w:rsid w:val="0026432A"/>
    <w:rsid w:val="0026565E"/>
    <w:rsid w:val="00266E52"/>
    <w:rsid w:val="00267385"/>
    <w:rsid w:val="002673B3"/>
    <w:rsid w:val="00267FDB"/>
    <w:rsid w:val="002702DB"/>
    <w:rsid w:val="002707EE"/>
    <w:rsid w:val="00270AE0"/>
    <w:rsid w:val="002723B1"/>
    <w:rsid w:val="00272BEB"/>
    <w:rsid w:val="00273949"/>
    <w:rsid w:val="00274F20"/>
    <w:rsid w:val="00274FCB"/>
    <w:rsid w:val="00274FFF"/>
    <w:rsid w:val="002754F3"/>
    <w:rsid w:val="00275E3E"/>
    <w:rsid w:val="00275F2E"/>
    <w:rsid w:val="00277CEE"/>
    <w:rsid w:val="00277E45"/>
    <w:rsid w:val="002800F8"/>
    <w:rsid w:val="00281EC4"/>
    <w:rsid w:val="00282DA3"/>
    <w:rsid w:val="00283239"/>
    <w:rsid w:val="00283FD3"/>
    <w:rsid w:val="00285941"/>
    <w:rsid w:val="00286089"/>
    <w:rsid w:val="002862CA"/>
    <w:rsid w:val="0028636D"/>
    <w:rsid w:val="002869B0"/>
    <w:rsid w:val="00286CD9"/>
    <w:rsid w:val="00287C7B"/>
    <w:rsid w:val="00290033"/>
    <w:rsid w:val="0029018A"/>
    <w:rsid w:val="00290445"/>
    <w:rsid w:val="0029178F"/>
    <w:rsid w:val="00292188"/>
    <w:rsid w:val="00292C96"/>
    <w:rsid w:val="002933D8"/>
    <w:rsid w:val="00293AA8"/>
    <w:rsid w:val="00293B87"/>
    <w:rsid w:val="00294B1E"/>
    <w:rsid w:val="00294EE5"/>
    <w:rsid w:val="0029537B"/>
    <w:rsid w:val="002A037B"/>
    <w:rsid w:val="002A04EA"/>
    <w:rsid w:val="002A054A"/>
    <w:rsid w:val="002A082F"/>
    <w:rsid w:val="002A0F1D"/>
    <w:rsid w:val="002A26DF"/>
    <w:rsid w:val="002A274B"/>
    <w:rsid w:val="002A3271"/>
    <w:rsid w:val="002A3C4D"/>
    <w:rsid w:val="002A49D8"/>
    <w:rsid w:val="002A4B3E"/>
    <w:rsid w:val="002A4B6E"/>
    <w:rsid w:val="002A4D95"/>
    <w:rsid w:val="002A6CC8"/>
    <w:rsid w:val="002A6F6D"/>
    <w:rsid w:val="002A77BD"/>
    <w:rsid w:val="002A77E8"/>
    <w:rsid w:val="002B0C0F"/>
    <w:rsid w:val="002B0EA9"/>
    <w:rsid w:val="002B1946"/>
    <w:rsid w:val="002B1C8E"/>
    <w:rsid w:val="002B2008"/>
    <w:rsid w:val="002B204C"/>
    <w:rsid w:val="002B273A"/>
    <w:rsid w:val="002B3343"/>
    <w:rsid w:val="002B4A6A"/>
    <w:rsid w:val="002B4A70"/>
    <w:rsid w:val="002B58AF"/>
    <w:rsid w:val="002B66AA"/>
    <w:rsid w:val="002B759C"/>
    <w:rsid w:val="002B7663"/>
    <w:rsid w:val="002B76BD"/>
    <w:rsid w:val="002B7714"/>
    <w:rsid w:val="002C280C"/>
    <w:rsid w:val="002C417E"/>
    <w:rsid w:val="002C42C2"/>
    <w:rsid w:val="002C4597"/>
    <w:rsid w:val="002C5612"/>
    <w:rsid w:val="002C6129"/>
    <w:rsid w:val="002C6190"/>
    <w:rsid w:val="002C64FA"/>
    <w:rsid w:val="002C683F"/>
    <w:rsid w:val="002C6A51"/>
    <w:rsid w:val="002C7053"/>
    <w:rsid w:val="002C76EB"/>
    <w:rsid w:val="002C7F44"/>
    <w:rsid w:val="002D02B4"/>
    <w:rsid w:val="002D0463"/>
    <w:rsid w:val="002D08FB"/>
    <w:rsid w:val="002D1135"/>
    <w:rsid w:val="002D2DF9"/>
    <w:rsid w:val="002D3CBE"/>
    <w:rsid w:val="002D45D9"/>
    <w:rsid w:val="002D48BC"/>
    <w:rsid w:val="002D4910"/>
    <w:rsid w:val="002D4942"/>
    <w:rsid w:val="002D4EF5"/>
    <w:rsid w:val="002D4F89"/>
    <w:rsid w:val="002D5029"/>
    <w:rsid w:val="002D597C"/>
    <w:rsid w:val="002D64F7"/>
    <w:rsid w:val="002D703A"/>
    <w:rsid w:val="002D7424"/>
    <w:rsid w:val="002E01C5"/>
    <w:rsid w:val="002E0EFE"/>
    <w:rsid w:val="002E1209"/>
    <w:rsid w:val="002E2062"/>
    <w:rsid w:val="002E292E"/>
    <w:rsid w:val="002E364F"/>
    <w:rsid w:val="002E3D5F"/>
    <w:rsid w:val="002E3E3F"/>
    <w:rsid w:val="002E4023"/>
    <w:rsid w:val="002E407B"/>
    <w:rsid w:val="002E5457"/>
    <w:rsid w:val="002E5F34"/>
    <w:rsid w:val="002E5FF2"/>
    <w:rsid w:val="002E61FB"/>
    <w:rsid w:val="002E63ED"/>
    <w:rsid w:val="002E70DF"/>
    <w:rsid w:val="002E7262"/>
    <w:rsid w:val="002E7D23"/>
    <w:rsid w:val="002F07D0"/>
    <w:rsid w:val="002F100F"/>
    <w:rsid w:val="002F1040"/>
    <w:rsid w:val="002F140F"/>
    <w:rsid w:val="002F14DB"/>
    <w:rsid w:val="002F1F5A"/>
    <w:rsid w:val="002F1F9B"/>
    <w:rsid w:val="002F20A7"/>
    <w:rsid w:val="002F2587"/>
    <w:rsid w:val="002F2AAB"/>
    <w:rsid w:val="002F4B4F"/>
    <w:rsid w:val="002F52B9"/>
    <w:rsid w:val="002F5392"/>
    <w:rsid w:val="002F5427"/>
    <w:rsid w:val="002F542A"/>
    <w:rsid w:val="002F5F5F"/>
    <w:rsid w:val="002F5F6F"/>
    <w:rsid w:val="002F5F89"/>
    <w:rsid w:val="002F76F9"/>
    <w:rsid w:val="003007F6"/>
    <w:rsid w:val="00300E41"/>
    <w:rsid w:val="003014E1"/>
    <w:rsid w:val="00301720"/>
    <w:rsid w:val="003018B6"/>
    <w:rsid w:val="00301D7A"/>
    <w:rsid w:val="003034D7"/>
    <w:rsid w:val="003042C0"/>
    <w:rsid w:val="00304E43"/>
    <w:rsid w:val="0030591E"/>
    <w:rsid w:val="00307084"/>
    <w:rsid w:val="00310337"/>
    <w:rsid w:val="00310678"/>
    <w:rsid w:val="00310BDE"/>
    <w:rsid w:val="00312099"/>
    <w:rsid w:val="00312679"/>
    <w:rsid w:val="00312FD9"/>
    <w:rsid w:val="00313147"/>
    <w:rsid w:val="003132E3"/>
    <w:rsid w:val="00313434"/>
    <w:rsid w:val="00314533"/>
    <w:rsid w:val="00314FDC"/>
    <w:rsid w:val="0031541C"/>
    <w:rsid w:val="00315446"/>
    <w:rsid w:val="00315FA9"/>
    <w:rsid w:val="003163E7"/>
    <w:rsid w:val="00316A50"/>
    <w:rsid w:val="003171DC"/>
    <w:rsid w:val="0031723C"/>
    <w:rsid w:val="00320071"/>
    <w:rsid w:val="0032025E"/>
    <w:rsid w:val="00320749"/>
    <w:rsid w:val="00320A05"/>
    <w:rsid w:val="003211C8"/>
    <w:rsid w:val="003211DC"/>
    <w:rsid w:val="003216FB"/>
    <w:rsid w:val="00322B66"/>
    <w:rsid w:val="00322BE4"/>
    <w:rsid w:val="00323124"/>
    <w:rsid w:val="003232CF"/>
    <w:rsid w:val="00323477"/>
    <w:rsid w:val="00323576"/>
    <w:rsid w:val="00323930"/>
    <w:rsid w:val="00323993"/>
    <w:rsid w:val="003241C6"/>
    <w:rsid w:val="0032463A"/>
    <w:rsid w:val="003248AE"/>
    <w:rsid w:val="00324D46"/>
    <w:rsid w:val="003257CD"/>
    <w:rsid w:val="00325A9C"/>
    <w:rsid w:val="00326200"/>
    <w:rsid w:val="00326519"/>
    <w:rsid w:val="0032694B"/>
    <w:rsid w:val="00326EA2"/>
    <w:rsid w:val="003271A6"/>
    <w:rsid w:val="00327363"/>
    <w:rsid w:val="00327E93"/>
    <w:rsid w:val="00327F0D"/>
    <w:rsid w:val="0033079B"/>
    <w:rsid w:val="00330F58"/>
    <w:rsid w:val="003319EC"/>
    <w:rsid w:val="00333804"/>
    <w:rsid w:val="00333C16"/>
    <w:rsid w:val="003340C7"/>
    <w:rsid w:val="003356BE"/>
    <w:rsid w:val="003364A6"/>
    <w:rsid w:val="00336D71"/>
    <w:rsid w:val="003371BE"/>
    <w:rsid w:val="00340E38"/>
    <w:rsid w:val="00340EEB"/>
    <w:rsid w:val="003419AB"/>
    <w:rsid w:val="00343790"/>
    <w:rsid w:val="003437BF"/>
    <w:rsid w:val="0034410A"/>
    <w:rsid w:val="00344570"/>
    <w:rsid w:val="003445FE"/>
    <w:rsid w:val="00345333"/>
    <w:rsid w:val="0034577A"/>
    <w:rsid w:val="00346133"/>
    <w:rsid w:val="003464E7"/>
    <w:rsid w:val="003467D5"/>
    <w:rsid w:val="00347662"/>
    <w:rsid w:val="00347D52"/>
    <w:rsid w:val="00347DE8"/>
    <w:rsid w:val="003502CA"/>
    <w:rsid w:val="003507F6"/>
    <w:rsid w:val="00350B90"/>
    <w:rsid w:val="00351850"/>
    <w:rsid w:val="00351F77"/>
    <w:rsid w:val="00352018"/>
    <w:rsid w:val="0035231E"/>
    <w:rsid w:val="00352353"/>
    <w:rsid w:val="003526E2"/>
    <w:rsid w:val="00352F6A"/>
    <w:rsid w:val="003535EF"/>
    <w:rsid w:val="00353F98"/>
    <w:rsid w:val="003541C5"/>
    <w:rsid w:val="00354455"/>
    <w:rsid w:val="003549F9"/>
    <w:rsid w:val="00354C50"/>
    <w:rsid w:val="003557FF"/>
    <w:rsid w:val="003563A1"/>
    <w:rsid w:val="003564B5"/>
    <w:rsid w:val="003566C9"/>
    <w:rsid w:val="00356C19"/>
    <w:rsid w:val="003570F4"/>
    <w:rsid w:val="00357B13"/>
    <w:rsid w:val="00357E7D"/>
    <w:rsid w:val="00360A23"/>
    <w:rsid w:val="0036156D"/>
    <w:rsid w:val="00361E9A"/>
    <w:rsid w:val="00362122"/>
    <w:rsid w:val="00362CEB"/>
    <w:rsid w:val="003633FC"/>
    <w:rsid w:val="00363D08"/>
    <w:rsid w:val="0036426D"/>
    <w:rsid w:val="003656D6"/>
    <w:rsid w:val="00365EA0"/>
    <w:rsid w:val="003662F3"/>
    <w:rsid w:val="003671CE"/>
    <w:rsid w:val="00367A40"/>
    <w:rsid w:val="00367B90"/>
    <w:rsid w:val="00370779"/>
    <w:rsid w:val="00370867"/>
    <w:rsid w:val="0037160F"/>
    <w:rsid w:val="003716E1"/>
    <w:rsid w:val="003719CA"/>
    <w:rsid w:val="00371D90"/>
    <w:rsid w:val="00372AC3"/>
    <w:rsid w:val="00373930"/>
    <w:rsid w:val="00373DE7"/>
    <w:rsid w:val="003742FC"/>
    <w:rsid w:val="00374B84"/>
    <w:rsid w:val="003754BF"/>
    <w:rsid w:val="00375749"/>
    <w:rsid w:val="00375A3F"/>
    <w:rsid w:val="00375B57"/>
    <w:rsid w:val="00376217"/>
    <w:rsid w:val="00376418"/>
    <w:rsid w:val="00376B86"/>
    <w:rsid w:val="003770DE"/>
    <w:rsid w:val="0037781F"/>
    <w:rsid w:val="00380746"/>
    <w:rsid w:val="00380D44"/>
    <w:rsid w:val="003815ED"/>
    <w:rsid w:val="00381D49"/>
    <w:rsid w:val="00382785"/>
    <w:rsid w:val="00382A0D"/>
    <w:rsid w:val="00382E64"/>
    <w:rsid w:val="0038426A"/>
    <w:rsid w:val="0038440C"/>
    <w:rsid w:val="00384615"/>
    <w:rsid w:val="00384996"/>
    <w:rsid w:val="00384F38"/>
    <w:rsid w:val="00385A33"/>
    <w:rsid w:val="00385A80"/>
    <w:rsid w:val="00385B95"/>
    <w:rsid w:val="00385FB7"/>
    <w:rsid w:val="003863B1"/>
    <w:rsid w:val="00386508"/>
    <w:rsid w:val="00386C4E"/>
    <w:rsid w:val="00387CBC"/>
    <w:rsid w:val="00387DC5"/>
    <w:rsid w:val="00391C87"/>
    <w:rsid w:val="00391DF9"/>
    <w:rsid w:val="00392A9C"/>
    <w:rsid w:val="00393B91"/>
    <w:rsid w:val="00393EF4"/>
    <w:rsid w:val="00394011"/>
    <w:rsid w:val="00394832"/>
    <w:rsid w:val="003949D5"/>
    <w:rsid w:val="00394F07"/>
    <w:rsid w:val="00395BAF"/>
    <w:rsid w:val="00395D96"/>
    <w:rsid w:val="00396466"/>
    <w:rsid w:val="003A070C"/>
    <w:rsid w:val="003A0970"/>
    <w:rsid w:val="003A0A50"/>
    <w:rsid w:val="003A0B6F"/>
    <w:rsid w:val="003A109F"/>
    <w:rsid w:val="003A1108"/>
    <w:rsid w:val="003A1710"/>
    <w:rsid w:val="003A1E34"/>
    <w:rsid w:val="003A2965"/>
    <w:rsid w:val="003A2B97"/>
    <w:rsid w:val="003A2FFD"/>
    <w:rsid w:val="003A3215"/>
    <w:rsid w:val="003A3710"/>
    <w:rsid w:val="003A383B"/>
    <w:rsid w:val="003A400F"/>
    <w:rsid w:val="003A4021"/>
    <w:rsid w:val="003A41CC"/>
    <w:rsid w:val="003A42C5"/>
    <w:rsid w:val="003A47D6"/>
    <w:rsid w:val="003A4FD4"/>
    <w:rsid w:val="003A5AA1"/>
    <w:rsid w:val="003A5F4A"/>
    <w:rsid w:val="003A6492"/>
    <w:rsid w:val="003A64C1"/>
    <w:rsid w:val="003A6F9C"/>
    <w:rsid w:val="003A72E8"/>
    <w:rsid w:val="003A732B"/>
    <w:rsid w:val="003A7B90"/>
    <w:rsid w:val="003A7E8F"/>
    <w:rsid w:val="003B2705"/>
    <w:rsid w:val="003B2884"/>
    <w:rsid w:val="003B2C04"/>
    <w:rsid w:val="003B3B92"/>
    <w:rsid w:val="003B4533"/>
    <w:rsid w:val="003B500A"/>
    <w:rsid w:val="003B59CC"/>
    <w:rsid w:val="003B609B"/>
    <w:rsid w:val="003B68D0"/>
    <w:rsid w:val="003C017A"/>
    <w:rsid w:val="003C1E77"/>
    <w:rsid w:val="003C25EE"/>
    <w:rsid w:val="003C2B9A"/>
    <w:rsid w:val="003C37EA"/>
    <w:rsid w:val="003C4578"/>
    <w:rsid w:val="003C59D0"/>
    <w:rsid w:val="003C5D0A"/>
    <w:rsid w:val="003C6062"/>
    <w:rsid w:val="003C699F"/>
    <w:rsid w:val="003C6D0F"/>
    <w:rsid w:val="003D0A21"/>
    <w:rsid w:val="003D1B15"/>
    <w:rsid w:val="003D1E69"/>
    <w:rsid w:val="003D22F3"/>
    <w:rsid w:val="003D2DB0"/>
    <w:rsid w:val="003D2FA7"/>
    <w:rsid w:val="003D4A6C"/>
    <w:rsid w:val="003D4AA7"/>
    <w:rsid w:val="003D5A2C"/>
    <w:rsid w:val="003D5B7C"/>
    <w:rsid w:val="003D5E4C"/>
    <w:rsid w:val="003D6C25"/>
    <w:rsid w:val="003E09A8"/>
    <w:rsid w:val="003E0BF8"/>
    <w:rsid w:val="003E0E93"/>
    <w:rsid w:val="003E139F"/>
    <w:rsid w:val="003E1E70"/>
    <w:rsid w:val="003E2A0B"/>
    <w:rsid w:val="003E3B1D"/>
    <w:rsid w:val="003E3E38"/>
    <w:rsid w:val="003E55E3"/>
    <w:rsid w:val="003E5CD6"/>
    <w:rsid w:val="003E6347"/>
    <w:rsid w:val="003E6971"/>
    <w:rsid w:val="003E6A6B"/>
    <w:rsid w:val="003E6EAE"/>
    <w:rsid w:val="003E76B2"/>
    <w:rsid w:val="003F0B03"/>
    <w:rsid w:val="003F0B4B"/>
    <w:rsid w:val="003F0EBE"/>
    <w:rsid w:val="003F0F46"/>
    <w:rsid w:val="003F12BB"/>
    <w:rsid w:val="003F16E0"/>
    <w:rsid w:val="003F18B0"/>
    <w:rsid w:val="003F2153"/>
    <w:rsid w:val="003F2723"/>
    <w:rsid w:val="003F3079"/>
    <w:rsid w:val="003F30E6"/>
    <w:rsid w:val="003F325D"/>
    <w:rsid w:val="003F3530"/>
    <w:rsid w:val="003F3556"/>
    <w:rsid w:val="003F46B5"/>
    <w:rsid w:val="003F47C6"/>
    <w:rsid w:val="003F4B47"/>
    <w:rsid w:val="003F4CF2"/>
    <w:rsid w:val="003F5818"/>
    <w:rsid w:val="003F5DF7"/>
    <w:rsid w:val="003F69DD"/>
    <w:rsid w:val="004001C6"/>
    <w:rsid w:val="00400AF0"/>
    <w:rsid w:val="00400C8E"/>
    <w:rsid w:val="00401F94"/>
    <w:rsid w:val="004020D5"/>
    <w:rsid w:val="00402CEE"/>
    <w:rsid w:val="00403CC9"/>
    <w:rsid w:val="004044DD"/>
    <w:rsid w:val="004044F8"/>
    <w:rsid w:val="00404A91"/>
    <w:rsid w:val="00404B18"/>
    <w:rsid w:val="00405426"/>
    <w:rsid w:val="00405580"/>
    <w:rsid w:val="004062C9"/>
    <w:rsid w:val="004071B6"/>
    <w:rsid w:val="004072D1"/>
    <w:rsid w:val="00407511"/>
    <w:rsid w:val="00407540"/>
    <w:rsid w:val="0040761D"/>
    <w:rsid w:val="00407736"/>
    <w:rsid w:val="00407B5F"/>
    <w:rsid w:val="00410ED5"/>
    <w:rsid w:val="004112A8"/>
    <w:rsid w:val="004115D2"/>
    <w:rsid w:val="00412348"/>
    <w:rsid w:val="004133E0"/>
    <w:rsid w:val="00413AAA"/>
    <w:rsid w:val="00414339"/>
    <w:rsid w:val="00414575"/>
    <w:rsid w:val="00414814"/>
    <w:rsid w:val="00414C9F"/>
    <w:rsid w:val="004154D7"/>
    <w:rsid w:val="004155A0"/>
    <w:rsid w:val="00415983"/>
    <w:rsid w:val="00417093"/>
    <w:rsid w:val="004172C8"/>
    <w:rsid w:val="0042050E"/>
    <w:rsid w:val="00420608"/>
    <w:rsid w:val="004209BA"/>
    <w:rsid w:val="004210CD"/>
    <w:rsid w:val="0042165E"/>
    <w:rsid w:val="0042205A"/>
    <w:rsid w:val="00422238"/>
    <w:rsid w:val="0042228B"/>
    <w:rsid w:val="00423878"/>
    <w:rsid w:val="00423D8D"/>
    <w:rsid w:val="00423E81"/>
    <w:rsid w:val="00424651"/>
    <w:rsid w:val="00426148"/>
    <w:rsid w:val="00426C0B"/>
    <w:rsid w:val="00426C6D"/>
    <w:rsid w:val="00426F27"/>
    <w:rsid w:val="00430078"/>
    <w:rsid w:val="0043081C"/>
    <w:rsid w:val="00430FB5"/>
    <w:rsid w:val="0043121A"/>
    <w:rsid w:val="00431445"/>
    <w:rsid w:val="0043158C"/>
    <w:rsid w:val="00431980"/>
    <w:rsid w:val="00431A9C"/>
    <w:rsid w:val="00432570"/>
    <w:rsid w:val="0043264C"/>
    <w:rsid w:val="004332FA"/>
    <w:rsid w:val="004339A6"/>
    <w:rsid w:val="004353E6"/>
    <w:rsid w:val="00435A25"/>
    <w:rsid w:val="00435D67"/>
    <w:rsid w:val="00435E9C"/>
    <w:rsid w:val="00437D74"/>
    <w:rsid w:val="00437EF6"/>
    <w:rsid w:val="004405CC"/>
    <w:rsid w:val="0044075A"/>
    <w:rsid w:val="0044084E"/>
    <w:rsid w:val="00440A9D"/>
    <w:rsid w:val="00441027"/>
    <w:rsid w:val="004416A7"/>
    <w:rsid w:val="00442117"/>
    <w:rsid w:val="004425EA"/>
    <w:rsid w:val="00442725"/>
    <w:rsid w:val="00442944"/>
    <w:rsid w:val="00442AB0"/>
    <w:rsid w:val="00442C27"/>
    <w:rsid w:val="00442E4F"/>
    <w:rsid w:val="00442F92"/>
    <w:rsid w:val="004440CB"/>
    <w:rsid w:val="00444860"/>
    <w:rsid w:val="00444919"/>
    <w:rsid w:val="00444F70"/>
    <w:rsid w:val="00445C8F"/>
    <w:rsid w:val="0044645D"/>
    <w:rsid w:val="004469B7"/>
    <w:rsid w:val="00446EBB"/>
    <w:rsid w:val="00447000"/>
    <w:rsid w:val="00451270"/>
    <w:rsid w:val="00451373"/>
    <w:rsid w:val="004515F0"/>
    <w:rsid w:val="00451888"/>
    <w:rsid w:val="004519A8"/>
    <w:rsid w:val="00452AC0"/>
    <w:rsid w:val="00453A95"/>
    <w:rsid w:val="00454204"/>
    <w:rsid w:val="00454337"/>
    <w:rsid w:val="004547A7"/>
    <w:rsid w:val="00454E90"/>
    <w:rsid w:val="00455237"/>
    <w:rsid w:val="004555DD"/>
    <w:rsid w:val="00455F52"/>
    <w:rsid w:val="004565C3"/>
    <w:rsid w:val="004575DC"/>
    <w:rsid w:val="004608FC"/>
    <w:rsid w:val="00460E3D"/>
    <w:rsid w:val="00460E8C"/>
    <w:rsid w:val="004617B4"/>
    <w:rsid w:val="00461FFE"/>
    <w:rsid w:val="004626EC"/>
    <w:rsid w:val="00463458"/>
    <w:rsid w:val="00463534"/>
    <w:rsid w:val="00463672"/>
    <w:rsid w:val="00463A29"/>
    <w:rsid w:val="0046434E"/>
    <w:rsid w:val="00465CAE"/>
    <w:rsid w:val="00466E29"/>
    <w:rsid w:val="00467471"/>
    <w:rsid w:val="004702ED"/>
    <w:rsid w:val="004708E0"/>
    <w:rsid w:val="00471A77"/>
    <w:rsid w:val="00473439"/>
    <w:rsid w:val="00473518"/>
    <w:rsid w:val="00475539"/>
    <w:rsid w:val="00475E18"/>
    <w:rsid w:val="00475EC9"/>
    <w:rsid w:val="00475FB9"/>
    <w:rsid w:val="004767C8"/>
    <w:rsid w:val="0047684C"/>
    <w:rsid w:val="004768CF"/>
    <w:rsid w:val="00476DBB"/>
    <w:rsid w:val="00477725"/>
    <w:rsid w:val="00477AEF"/>
    <w:rsid w:val="00477B1A"/>
    <w:rsid w:val="00477F16"/>
    <w:rsid w:val="0048031D"/>
    <w:rsid w:val="0048099D"/>
    <w:rsid w:val="0048178B"/>
    <w:rsid w:val="00481A6A"/>
    <w:rsid w:val="00483DAE"/>
    <w:rsid w:val="0048535C"/>
    <w:rsid w:val="0048659C"/>
    <w:rsid w:val="00486DD4"/>
    <w:rsid w:val="004878D0"/>
    <w:rsid w:val="00487D50"/>
    <w:rsid w:val="00487F49"/>
    <w:rsid w:val="00491A4C"/>
    <w:rsid w:val="00492375"/>
    <w:rsid w:val="004934C7"/>
    <w:rsid w:val="004936FD"/>
    <w:rsid w:val="0049394F"/>
    <w:rsid w:val="00493BAA"/>
    <w:rsid w:val="00494FFA"/>
    <w:rsid w:val="00495132"/>
    <w:rsid w:val="00495437"/>
    <w:rsid w:val="00495549"/>
    <w:rsid w:val="00495BFA"/>
    <w:rsid w:val="00496196"/>
    <w:rsid w:val="0049683A"/>
    <w:rsid w:val="00496C16"/>
    <w:rsid w:val="00497B63"/>
    <w:rsid w:val="00497B88"/>
    <w:rsid w:val="004A05BD"/>
    <w:rsid w:val="004A0AD4"/>
    <w:rsid w:val="004A104A"/>
    <w:rsid w:val="004A11FD"/>
    <w:rsid w:val="004A14DD"/>
    <w:rsid w:val="004A1621"/>
    <w:rsid w:val="004A16B0"/>
    <w:rsid w:val="004A2999"/>
    <w:rsid w:val="004A373F"/>
    <w:rsid w:val="004A44B9"/>
    <w:rsid w:val="004A4A22"/>
    <w:rsid w:val="004A4D72"/>
    <w:rsid w:val="004A5238"/>
    <w:rsid w:val="004A531F"/>
    <w:rsid w:val="004A6BA2"/>
    <w:rsid w:val="004A6C90"/>
    <w:rsid w:val="004A6F04"/>
    <w:rsid w:val="004A6F2C"/>
    <w:rsid w:val="004A753C"/>
    <w:rsid w:val="004A7B9A"/>
    <w:rsid w:val="004A7C5E"/>
    <w:rsid w:val="004A7FA0"/>
    <w:rsid w:val="004B0CE5"/>
    <w:rsid w:val="004B0ECA"/>
    <w:rsid w:val="004B1542"/>
    <w:rsid w:val="004B161B"/>
    <w:rsid w:val="004B2B8A"/>
    <w:rsid w:val="004B3A5E"/>
    <w:rsid w:val="004B42C5"/>
    <w:rsid w:val="004B5421"/>
    <w:rsid w:val="004B5425"/>
    <w:rsid w:val="004B547B"/>
    <w:rsid w:val="004B55B9"/>
    <w:rsid w:val="004B6BCB"/>
    <w:rsid w:val="004B70D3"/>
    <w:rsid w:val="004B754B"/>
    <w:rsid w:val="004B760F"/>
    <w:rsid w:val="004B7850"/>
    <w:rsid w:val="004B7A7D"/>
    <w:rsid w:val="004B7C62"/>
    <w:rsid w:val="004B7EC1"/>
    <w:rsid w:val="004B7F89"/>
    <w:rsid w:val="004C0BDD"/>
    <w:rsid w:val="004C1A3B"/>
    <w:rsid w:val="004C1C9E"/>
    <w:rsid w:val="004C20E3"/>
    <w:rsid w:val="004C2F54"/>
    <w:rsid w:val="004C3904"/>
    <w:rsid w:val="004C3B51"/>
    <w:rsid w:val="004C3D9A"/>
    <w:rsid w:val="004C3EFF"/>
    <w:rsid w:val="004C413C"/>
    <w:rsid w:val="004C46C6"/>
    <w:rsid w:val="004C648B"/>
    <w:rsid w:val="004C71CB"/>
    <w:rsid w:val="004C73B4"/>
    <w:rsid w:val="004C751B"/>
    <w:rsid w:val="004D10A1"/>
    <w:rsid w:val="004D137B"/>
    <w:rsid w:val="004D1675"/>
    <w:rsid w:val="004D1C35"/>
    <w:rsid w:val="004D20A4"/>
    <w:rsid w:val="004D2765"/>
    <w:rsid w:val="004D397D"/>
    <w:rsid w:val="004D4419"/>
    <w:rsid w:val="004D4790"/>
    <w:rsid w:val="004D49A9"/>
    <w:rsid w:val="004D57B0"/>
    <w:rsid w:val="004D5926"/>
    <w:rsid w:val="004D6904"/>
    <w:rsid w:val="004D7A3C"/>
    <w:rsid w:val="004D7D95"/>
    <w:rsid w:val="004E0035"/>
    <w:rsid w:val="004E0662"/>
    <w:rsid w:val="004E0748"/>
    <w:rsid w:val="004E13EE"/>
    <w:rsid w:val="004E1AB3"/>
    <w:rsid w:val="004E1B38"/>
    <w:rsid w:val="004E22E1"/>
    <w:rsid w:val="004E35A4"/>
    <w:rsid w:val="004E38D5"/>
    <w:rsid w:val="004E3A04"/>
    <w:rsid w:val="004E3EB5"/>
    <w:rsid w:val="004E48AD"/>
    <w:rsid w:val="004E5615"/>
    <w:rsid w:val="004E5AD4"/>
    <w:rsid w:val="004E5BD0"/>
    <w:rsid w:val="004E626A"/>
    <w:rsid w:val="004E7451"/>
    <w:rsid w:val="004F0A11"/>
    <w:rsid w:val="004F166F"/>
    <w:rsid w:val="004F279D"/>
    <w:rsid w:val="004F2D16"/>
    <w:rsid w:val="004F3273"/>
    <w:rsid w:val="004F402C"/>
    <w:rsid w:val="004F4406"/>
    <w:rsid w:val="004F46E0"/>
    <w:rsid w:val="004F4E90"/>
    <w:rsid w:val="004F5193"/>
    <w:rsid w:val="004F5496"/>
    <w:rsid w:val="004F5560"/>
    <w:rsid w:val="004F5B80"/>
    <w:rsid w:val="004F68CC"/>
    <w:rsid w:val="004F6C58"/>
    <w:rsid w:val="004F6DEE"/>
    <w:rsid w:val="004F717B"/>
    <w:rsid w:val="004F75DF"/>
    <w:rsid w:val="004F7BB7"/>
    <w:rsid w:val="005004F4"/>
    <w:rsid w:val="00500517"/>
    <w:rsid w:val="00501049"/>
    <w:rsid w:val="00501103"/>
    <w:rsid w:val="005016FF"/>
    <w:rsid w:val="00501C39"/>
    <w:rsid w:val="00501CBC"/>
    <w:rsid w:val="005022D4"/>
    <w:rsid w:val="005022E0"/>
    <w:rsid w:val="00502517"/>
    <w:rsid w:val="00502A2E"/>
    <w:rsid w:val="00502A8D"/>
    <w:rsid w:val="00502DAA"/>
    <w:rsid w:val="0050349F"/>
    <w:rsid w:val="00503928"/>
    <w:rsid w:val="00505849"/>
    <w:rsid w:val="00506426"/>
    <w:rsid w:val="00506901"/>
    <w:rsid w:val="005074C2"/>
    <w:rsid w:val="0050775C"/>
    <w:rsid w:val="00507AD8"/>
    <w:rsid w:val="00507D5A"/>
    <w:rsid w:val="00507ED4"/>
    <w:rsid w:val="00510037"/>
    <w:rsid w:val="00511DB2"/>
    <w:rsid w:val="0051241E"/>
    <w:rsid w:val="005133EF"/>
    <w:rsid w:val="00513586"/>
    <w:rsid w:val="0051386A"/>
    <w:rsid w:val="00513A07"/>
    <w:rsid w:val="0051413B"/>
    <w:rsid w:val="005145BE"/>
    <w:rsid w:val="00514C31"/>
    <w:rsid w:val="00514F73"/>
    <w:rsid w:val="0051525F"/>
    <w:rsid w:val="005154D0"/>
    <w:rsid w:val="00515BA2"/>
    <w:rsid w:val="00515CBC"/>
    <w:rsid w:val="00516662"/>
    <w:rsid w:val="00516D7E"/>
    <w:rsid w:val="00517516"/>
    <w:rsid w:val="005221BE"/>
    <w:rsid w:val="005232FB"/>
    <w:rsid w:val="0052336D"/>
    <w:rsid w:val="005242B7"/>
    <w:rsid w:val="0052449D"/>
    <w:rsid w:val="00524F1B"/>
    <w:rsid w:val="00524F6A"/>
    <w:rsid w:val="0052602E"/>
    <w:rsid w:val="00526720"/>
    <w:rsid w:val="00526A7D"/>
    <w:rsid w:val="00526AE3"/>
    <w:rsid w:val="00526E1F"/>
    <w:rsid w:val="00527C25"/>
    <w:rsid w:val="00527C64"/>
    <w:rsid w:val="00530388"/>
    <w:rsid w:val="0053051D"/>
    <w:rsid w:val="0053079B"/>
    <w:rsid w:val="00530834"/>
    <w:rsid w:val="00531376"/>
    <w:rsid w:val="00531746"/>
    <w:rsid w:val="00531C81"/>
    <w:rsid w:val="005327F3"/>
    <w:rsid w:val="00533A6E"/>
    <w:rsid w:val="00533D85"/>
    <w:rsid w:val="00533E83"/>
    <w:rsid w:val="00536151"/>
    <w:rsid w:val="005367D8"/>
    <w:rsid w:val="005375C9"/>
    <w:rsid w:val="00537760"/>
    <w:rsid w:val="00537781"/>
    <w:rsid w:val="00540636"/>
    <w:rsid w:val="0054135A"/>
    <w:rsid w:val="00541FF9"/>
    <w:rsid w:val="00542128"/>
    <w:rsid w:val="00542ECE"/>
    <w:rsid w:val="005440CA"/>
    <w:rsid w:val="005441EC"/>
    <w:rsid w:val="0054421A"/>
    <w:rsid w:val="005443B4"/>
    <w:rsid w:val="00544520"/>
    <w:rsid w:val="005448A4"/>
    <w:rsid w:val="005451D6"/>
    <w:rsid w:val="0054524F"/>
    <w:rsid w:val="0054541D"/>
    <w:rsid w:val="00545AA2"/>
    <w:rsid w:val="00546175"/>
    <w:rsid w:val="00546D7D"/>
    <w:rsid w:val="00546F7D"/>
    <w:rsid w:val="0054741C"/>
    <w:rsid w:val="00547BCB"/>
    <w:rsid w:val="00547CE2"/>
    <w:rsid w:val="005500DE"/>
    <w:rsid w:val="00550A48"/>
    <w:rsid w:val="0055124D"/>
    <w:rsid w:val="0055151D"/>
    <w:rsid w:val="005517BE"/>
    <w:rsid w:val="00551817"/>
    <w:rsid w:val="00551A5E"/>
    <w:rsid w:val="00551AF2"/>
    <w:rsid w:val="005539EF"/>
    <w:rsid w:val="005544E9"/>
    <w:rsid w:val="00554CAB"/>
    <w:rsid w:val="00555A8B"/>
    <w:rsid w:val="00556075"/>
    <w:rsid w:val="005561C4"/>
    <w:rsid w:val="00556409"/>
    <w:rsid w:val="005564B1"/>
    <w:rsid w:val="0055661C"/>
    <w:rsid w:val="00556733"/>
    <w:rsid w:val="00556B6E"/>
    <w:rsid w:val="00557E40"/>
    <w:rsid w:val="005600AC"/>
    <w:rsid w:val="00560D5A"/>
    <w:rsid w:val="00561046"/>
    <w:rsid w:val="0056109F"/>
    <w:rsid w:val="00561393"/>
    <w:rsid w:val="005624C7"/>
    <w:rsid w:val="00562538"/>
    <w:rsid w:val="005627D5"/>
    <w:rsid w:val="00562A52"/>
    <w:rsid w:val="00563329"/>
    <w:rsid w:val="005643DB"/>
    <w:rsid w:val="005652DC"/>
    <w:rsid w:val="005657F5"/>
    <w:rsid w:val="0056633D"/>
    <w:rsid w:val="00567101"/>
    <w:rsid w:val="00567F14"/>
    <w:rsid w:val="00570836"/>
    <w:rsid w:val="00570EDA"/>
    <w:rsid w:val="00571035"/>
    <w:rsid w:val="005713D1"/>
    <w:rsid w:val="005714FA"/>
    <w:rsid w:val="0057201C"/>
    <w:rsid w:val="00572B8F"/>
    <w:rsid w:val="00572F35"/>
    <w:rsid w:val="00573757"/>
    <w:rsid w:val="00576FEC"/>
    <w:rsid w:val="005806FE"/>
    <w:rsid w:val="0058101A"/>
    <w:rsid w:val="00581D67"/>
    <w:rsid w:val="00581FF5"/>
    <w:rsid w:val="0058219A"/>
    <w:rsid w:val="0058227E"/>
    <w:rsid w:val="005827E8"/>
    <w:rsid w:val="00583045"/>
    <w:rsid w:val="00583347"/>
    <w:rsid w:val="005838F7"/>
    <w:rsid w:val="00584D38"/>
    <w:rsid w:val="0058501F"/>
    <w:rsid w:val="0058531E"/>
    <w:rsid w:val="00585323"/>
    <w:rsid w:val="005854E4"/>
    <w:rsid w:val="00585650"/>
    <w:rsid w:val="005868FB"/>
    <w:rsid w:val="005874C3"/>
    <w:rsid w:val="00587F80"/>
    <w:rsid w:val="005900AF"/>
    <w:rsid w:val="00590280"/>
    <w:rsid w:val="00590509"/>
    <w:rsid w:val="005909E8"/>
    <w:rsid w:val="00590A96"/>
    <w:rsid w:val="00590DD1"/>
    <w:rsid w:val="00591157"/>
    <w:rsid w:val="00591280"/>
    <w:rsid w:val="00591B2B"/>
    <w:rsid w:val="0059236C"/>
    <w:rsid w:val="00592A9E"/>
    <w:rsid w:val="00592E00"/>
    <w:rsid w:val="00593138"/>
    <w:rsid w:val="00593834"/>
    <w:rsid w:val="00593B26"/>
    <w:rsid w:val="00595285"/>
    <w:rsid w:val="005965BC"/>
    <w:rsid w:val="00596AE4"/>
    <w:rsid w:val="00596F0A"/>
    <w:rsid w:val="00596F9E"/>
    <w:rsid w:val="00597C25"/>
    <w:rsid w:val="005A0A08"/>
    <w:rsid w:val="005A0AD1"/>
    <w:rsid w:val="005A13FD"/>
    <w:rsid w:val="005A1585"/>
    <w:rsid w:val="005A1BBF"/>
    <w:rsid w:val="005A34E2"/>
    <w:rsid w:val="005A353C"/>
    <w:rsid w:val="005A3F15"/>
    <w:rsid w:val="005A5CC7"/>
    <w:rsid w:val="005A5E5C"/>
    <w:rsid w:val="005A5EB0"/>
    <w:rsid w:val="005A6D63"/>
    <w:rsid w:val="005A7F70"/>
    <w:rsid w:val="005A7F98"/>
    <w:rsid w:val="005B0428"/>
    <w:rsid w:val="005B046A"/>
    <w:rsid w:val="005B0A9F"/>
    <w:rsid w:val="005B0B14"/>
    <w:rsid w:val="005B0B21"/>
    <w:rsid w:val="005B1932"/>
    <w:rsid w:val="005B24FB"/>
    <w:rsid w:val="005B2692"/>
    <w:rsid w:val="005B2A97"/>
    <w:rsid w:val="005B30B0"/>
    <w:rsid w:val="005B3921"/>
    <w:rsid w:val="005B394D"/>
    <w:rsid w:val="005B3DF1"/>
    <w:rsid w:val="005B4043"/>
    <w:rsid w:val="005B410B"/>
    <w:rsid w:val="005B42FD"/>
    <w:rsid w:val="005B4368"/>
    <w:rsid w:val="005B4382"/>
    <w:rsid w:val="005B59CF"/>
    <w:rsid w:val="005B5D1A"/>
    <w:rsid w:val="005B6387"/>
    <w:rsid w:val="005B7556"/>
    <w:rsid w:val="005B7848"/>
    <w:rsid w:val="005C03F6"/>
    <w:rsid w:val="005C0B77"/>
    <w:rsid w:val="005C193F"/>
    <w:rsid w:val="005C25A6"/>
    <w:rsid w:val="005C273A"/>
    <w:rsid w:val="005C28ED"/>
    <w:rsid w:val="005C34B5"/>
    <w:rsid w:val="005C34F7"/>
    <w:rsid w:val="005C39E8"/>
    <w:rsid w:val="005C4760"/>
    <w:rsid w:val="005C4C20"/>
    <w:rsid w:val="005C5DB9"/>
    <w:rsid w:val="005C602C"/>
    <w:rsid w:val="005C64F6"/>
    <w:rsid w:val="005C6763"/>
    <w:rsid w:val="005C7744"/>
    <w:rsid w:val="005C79EA"/>
    <w:rsid w:val="005D161A"/>
    <w:rsid w:val="005D1C07"/>
    <w:rsid w:val="005D336C"/>
    <w:rsid w:val="005D406B"/>
    <w:rsid w:val="005D44C7"/>
    <w:rsid w:val="005D47E0"/>
    <w:rsid w:val="005D4BB5"/>
    <w:rsid w:val="005D557A"/>
    <w:rsid w:val="005D5656"/>
    <w:rsid w:val="005D63B0"/>
    <w:rsid w:val="005D6612"/>
    <w:rsid w:val="005D67B6"/>
    <w:rsid w:val="005D6A9F"/>
    <w:rsid w:val="005D7A48"/>
    <w:rsid w:val="005D7C5D"/>
    <w:rsid w:val="005E0899"/>
    <w:rsid w:val="005E153B"/>
    <w:rsid w:val="005E2397"/>
    <w:rsid w:val="005E2BCF"/>
    <w:rsid w:val="005E2C4E"/>
    <w:rsid w:val="005E3382"/>
    <w:rsid w:val="005E38F3"/>
    <w:rsid w:val="005E40A4"/>
    <w:rsid w:val="005E468A"/>
    <w:rsid w:val="005E4939"/>
    <w:rsid w:val="005E4E4A"/>
    <w:rsid w:val="005E50C6"/>
    <w:rsid w:val="005E5A12"/>
    <w:rsid w:val="005E657E"/>
    <w:rsid w:val="005E711F"/>
    <w:rsid w:val="005E7CFB"/>
    <w:rsid w:val="005E7EC4"/>
    <w:rsid w:val="005F04B1"/>
    <w:rsid w:val="005F0C2D"/>
    <w:rsid w:val="005F1282"/>
    <w:rsid w:val="005F2603"/>
    <w:rsid w:val="005F3F65"/>
    <w:rsid w:val="005F46E5"/>
    <w:rsid w:val="005F4F3B"/>
    <w:rsid w:val="005F502A"/>
    <w:rsid w:val="005F63D9"/>
    <w:rsid w:val="005F6675"/>
    <w:rsid w:val="005F67C0"/>
    <w:rsid w:val="005F7058"/>
    <w:rsid w:val="005F74EF"/>
    <w:rsid w:val="00600359"/>
    <w:rsid w:val="00600A72"/>
    <w:rsid w:val="006017E5"/>
    <w:rsid w:val="00601AC1"/>
    <w:rsid w:val="00601D49"/>
    <w:rsid w:val="006021BA"/>
    <w:rsid w:val="00602446"/>
    <w:rsid w:val="00602B77"/>
    <w:rsid w:val="00603074"/>
    <w:rsid w:val="00603611"/>
    <w:rsid w:val="0060382E"/>
    <w:rsid w:val="0060412B"/>
    <w:rsid w:val="00604A2E"/>
    <w:rsid w:val="00604B90"/>
    <w:rsid w:val="00604CE1"/>
    <w:rsid w:val="00606094"/>
    <w:rsid w:val="006067D0"/>
    <w:rsid w:val="00606F47"/>
    <w:rsid w:val="006071DD"/>
    <w:rsid w:val="00607ED0"/>
    <w:rsid w:val="0061059A"/>
    <w:rsid w:val="00611942"/>
    <w:rsid w:val="00611C81"/>
    <w:rsid w:val="00612220"/>
    <w:rsid w:val="00612693"/>
    <w:rsid w:val="00612D06"/>
    <w:rsid w:val="00613292"/>
    <w:rsid w:val="0061371B"/>
    <w:rsid w:val="00613C78"/>
    <w:rsid w:val="006140A1"/>
    <w:rsid w:val="00614B86"/>
    <w:rsid w:val="00614ED0"/>
    <w:rsid w:val="00614F88"/>
    <w:rsid w:val="006153C2"/>
    <w:rsid w:val="006156ED"/>
    <w:rsid w:val="006157C0"/>
    <w:rsid w:val="00615A81"/>
    <w:rsid w:val="00616115"/>
    <w:rsid w:val="0061612D"/>
    <w:rsid w:val="0061626C"/>
    <w:rsid w:val="00616BFC"/>
    <w:rsid w:val="006216C7"/>
    <w:rsid w:val="00621CCC"/>
    <w:rsid w:val="00621DF0"/>
    <w:rsid w:val="006220B4"/>
    <w:rsid w:val="00622396"/>
    <w:rsid w:val="00624472"/>
    <w:rsid w:val="00624C9D"/>
    <w:rsid w:val="00624F52"/>
    <w:rsid w:val="006264C4"/>
    <w:rsid w:val="00626A23"/>
    <w:rsid w:val="00627458"/>
    <w:rsid w:val="00627C09"/>
    <w:rsid w:val="00627CCC"/>
    <w:rsid w:val="00627E00"/>
    <w:rsid w:val="00627EE4"/>
    <w:rsid w:val="006301FE"/>
    <w:rsid w:val="00630639"/>
    <w:rsid w:val="0063070B"/>
    <w:rsid w:val="00630A1F"/>
    <w:rsid w:val="00633265"/>
    <w:rsid w:val="0063444F"/>
    <w:rsid w:val="006345EE"/>
    <w:rsid w:val="006347CB"/>
    <w:rsid w:val="00634827"/>
    <w:rsid w:val="00634D69"/>
    <w:rsid w:val="00634D9F"/>
    <w:rsid w:val="006354A4"/>
    <w:rsid w:val="00635AEE"/>
    <w:rsid w:val="00635DA7"/>
    <w:rsid w:val="00635EF6"/>
    <w:rsid w:val="00636F09"/>
    <w:rsid w:val="00637125"/>
    <w:rsid w:val="006377EB"/>
    <w:rsid w:val="00637B44"/>
    <w:rsid w:val="0064057A"/>
    <w:rsid w:val="00641AF3"/>
    <w:rsid w:val="00642CB4"/>
    <w:rsid w:val="00642F84"/>
    <w:rsid w:val="006458EA"/>
    <w:rsid w:val="0064698B"/>
    <w:rsid w:val="00646B6A"/>
    <w:rsid w:val="00646DB8"/>
    <w:rsid w:val="006470DB"/>
    <w:rsid w:val="00647261"/>
    <w:rsid w:val="006500DF"/>
    <w:rsid w:val="00650467"/>
    <w:rsid w:val="006510E5"/>
    <w:rsid w:val="0065117C"/>
    <w:rsid w:val="00651824"/>
    <w:rsid w:val="00653059"/>
    <w:rsid w:val="00654332"/>
    <w:rsid w:val="00654A95"/>
    <w:rsid w:val="00655A35"/>
    <w:rsid w:val="00655E99"/>
    <w:rsid w:val="00655F17"/>
    <w:rsid w:val="00656771"/>
    <w:rsid w:val="0065757C"/>
    <w:rsid w:val="00661635"/>
    <w:rsid w:val="00661F9F"/>
    <w:rsid w:val="00662103"/>
    <w:rsid w:val="006631B0"/>
    <w:rsid w:val="00663CD3"/>
    <w:rsid w:val="006656E2"/>
    <w:rsid w:val="00665F4D"/>
    <w:rsid w:val="00665F96"/>
    <w:rsid w:val="006660E7"/>
    <w:rsid w:val="00666834"/>
    <w:rsid w:val="00666905"/>
    <w:rsid w:val="006670D5"/>
    <w:rsid w:val="00670AC4"/>
    <w:rsid w:val="00670C02"/>
    <w:rsid w:val="00671146"/>
    <w:rsid w:val="00671409"/>
    <w:rsid w:val="006715CB"/>
    <w:rsid w:val="00672130"/>
    <w:rsid w:val="006723C5"/>
    <w:rsid w:val="0067346C"/>
    <w:rsid w:val="00673D8E"/>
    <w:rsid w:val="00674271"/>
    <w:rsid w:val="00674774"/>
    <w:rsid w:val="006748CB"/>
    <w:rsid w:val="00674BEF"/>
    <w:rsid w:val="006755E3"/>
    <w:rsid w:val="00675A54"/>
    <w:rsid w:val="00675B80"/>
    <w:rsid w:val="00675D7E"/>
    <w:rsid w:val="006760F3"/>
    <w:rsid w:val="00676AEA"/>
    <w:rsid w:val="00677BED"/>
    <w:rsid w:val="006804BF"/>
    <w:rsid w:val="00681011"/>
    <w:rsid w:val="00681CE5"/>
    <w:rsid w:val="00681DC0"/>
    <w:rsid w:val="0068231E"/>
    <w:rsid w:val="00682AD2"/>
    <w:rsid w:val="00682C90"/>
    <w:rsid w:val="00682CFE"/>
    <w:rsid w:val="006839BE"/>
    <w:rsid w:val="00683F16"/>
    <w:rsid w:val="00685814"/>
    <w:rsid w:val="00685F89"/>
    <w:rsid w:val="006860D9"/>
    <w:rsid w:val="00687325"/>
    <w:rsid w:val="00687CF9"/>
    <w:rsid w:val="00690517"/>
    <w:rsid w:val="00690A5A"/>
    <w:rsid w:val="00691437"/>
    <w:rsid w:val="00692005"/>
    <w:rsid w:val="00692E2F"/>
    <w:rsid w:val="00694568"/>
    <w:rsid w:val="006945EC"/>
    <w:rsid w:val="006954BB"/>
    <w:rsid w:val="006954DF"/>
    <w:rsid w:val="006969FA"/>
    <w:rsid w:val="00696E9A"/>
    <w:rsid w:val="00697768"/>
    <w:rsid w:val="006A0545"/>
    <w:rsid w:val="006A09C8"/>
    <w:rsid w:val="006A09F0"/>
    <w:rsid w:val="006A17B9"/>
    <w:rsid w:val="006A23EB"/>
    <w:rsid w:val="006A2A26"/>
    <w:rsid w:val="006A308D"/>
    <w:rsid w:val="006A3BF9"/>
    <w:rsid w:val="006A3F71"/>
    <w:rsid w:val="006A492D"/>
    <w:rsid w:val="006A509F"/>
    <w:rsid w:val="006A60FB"/>
    <w:rsid w:val="006A7024"/>
    <w:rsid w:val="006B1FB3"/>
    <w:rsid w:val="006B27D4"/>
    <w:rsid w:val="006B31DF"/>
    <w:rsid w:val="006B3F20"/>
    <w:rsid w:val="006B4802"/>
    <w:rsid w:val="006B4B08"/>
    <w:rsid w:val="006C03E8"/>
    <w:rsid w:val="006C1A46"/>
    <w:rsid w:val="006C2219"/>
    <w:rsid w:val="006C260A"/>
    <w:rsid w:val="006C2CBA"/>
    <w:rsid w:val="006C30AD"/>
    <w:rsid w:val="006C3549"/>
    <w:rsid w:val="006C37B9"/>
    <w:rsid w:val="006C4CFE"/>
    <w:rsid w:val="006C4D20"/>
    <w:rsid w:val="006C4E9E"/>
    <w:rsid w:val="006C4F25"/>
    <w:rsid w:val="006C5213"/>
    <w:rsid w:val="006C56BD"/>
    <w:rsid w:val="006C5E18"/>
    <w:rsid w:val="006C6354"/>
    <w:rsid w:val="006C68A0"/>
    <w:rsid w:val="006C73A1"/>
    <w:rsid w:val="006C7506"/>
    <w:rsid w:val="006C7825"/>
    <w:rsid w:val="006D00C5"/>
    <w:rsid w:val="006D0430"/>
    <w:rsid w:val="006D043F"/>
    <w:rsid w:val="006D06E3"/>
    <w:rsid w:val="006D0860"/>
    <w:rsid w:val="006D1261"/>
    <w:rsid w:val="006D1486"/>
    <w:rsid w:val="006D1FF1"/>
    <w:rsid w:val="006D2769"/>
    <w:rsid w:val="006D2F1A"/>
    <w:rsid w:val="006D343C"/>
    <w:rsid w:val="006D3C45"/>
    <w:rsid w:val="006D3FA1"/>
    <w:rsid w:val="006D4910"/>
    <w:rsid w:val="006D495D"/>
    <w:rsid w:val="006D5100"/>
    <w:rsid w:val="006D63DA"/>
    <w:rsid w:val="006D6912"/>
    <w:rsid w:val="006D73D7"/>
    <w:rsid w:val="006D77D7"/>
    <w:rsid w:val="006E043A"/>
    <w:rsid w:val="006E0A33"/>
    <w:rsid w:val="006E1EBB"/>
    <w:rsid w:val="006E22F0"/>
    <w:rsid w:val="006E2E1A"/>
    <w:rsid w:val="006E3D55"/>
    <w:rsid w:val="006E3E90"/>
    <w:rsid w:val="006E45EA"/>
    <w:rsid w:val="006E4DE7"/>
    <w:rsid w:val="006E523D"/>
    <w:rsid w:val="006E53B3"/>
    <w:rsid w:val="006E567C"/>
    <w:rsid w:val="006E5A16"/>
    <w:rsid w:val="006E61E3"/>
    <w:rsid w:val="006E6478"/>
    <w:rsid w:val="006E69E9"/>
    <w:rsid w:val="006E6B9D"/>
    <w:rsid w:val="006E7ADF"/>
    <w:rsid w:val="006F0691"/>
    <w:rsid w:val="006F0B69"/>
    <w:rsid w:val="006F1F33"/>
    <w:rsid w:val="006F1F35"/>
    <w:rsid w:val="006F2D4D"/>
    <w:rsid w:val="006F3394"/>
    <w:rsid w:val="006F37A4"/>
    <w:rsid w:val="006F37DB"/>
    <w:rsid w:val="006F3928"/>
    <w:rsid w:val="006F3C7C"/>
    <w:rsid w:val="006F4724"/>
    <w:rsid w:val="006F4A76"/>
    <w:rsid w:val="006F4D8B"/>
    <w:rsid w:val="006F501A"/>
    <w:rsid w:val="006F53E3"/>
    <w:rsid w:val="006F5624"/>
    <w:rsid w:val="006F773A"/>
    <w:rsid w:val="00700072"/>
    <w:rsid w:val="007005FE"/>
    <w:rsid w:val="00700A9A"/>
    <w:rsid w:val="00700BA0"/>
    <w:rsid w:val="00700DDB"/>
    <w:rsid w:val="00701080"/>
    <w:rsid w:val="00701305"/>
    <w:rsid w:val="00701453"/>
    <w:rsid w:val="00701539"/>
    <w:rsid w:val="00701577"/>
    <w:rsid w:val="00702440"/>
    <w:rsid w:val="00702BD9"/>
    <w:rsid w:val="007034FC"/>
    <w:rsid w:val="00703A4D"/>
    <w:rsid w:val="00703F07"/>
    <w:rsid w:val="007041A1"/>
    <w:rsid w:val="00705843"/>
    <w:rsid w:val="00705E97"/>
    <w:rsid w:val="007065E9"/>
    <w:rsid w:val="007066F6"/>
    <w:rsid w:val="007074FC"/>
    <w:rsid w:val="00707709"/>
    <w:rsid w:val="007078FE"/>
    <w:rsid w:val="0070795E"/>
    <w:rsid w:val="00707D19"/>
    <w:rsid w:val="00707F5B"/>
    <w:rsid w:val="0071056F"/>
    <w:rsid w:val="007106F1"/>
    <w:rsid w:val="00711549"/>
    <w:rsid w:val="00711C27"/>
    <w:rsid w:val="007121B3"/>
    <w:rsid w:val="007137E1"/>
    <w:rsid w:val="007143BD"/>
    <w:rsid w:val="00714891"/>
    <w:rsid w:val="00714B5C"/>
    <w:rsid w:val="00714B77"/>
    <w:rsid w:val="00714FDA"/>
    <w:rsid w:val="0071573E"/>
    <w:rsid w:val="00715AFC"/>
    <w:rsid w:val="00716911"/>
    <w:rsid w:val="00716B92"/>
    <w:rsid w:val="00716E1D"/>
    <w:rsid w:val="00716F55"/>
    <w:rsid w:val="007170A3"/>
    <w:rsid w:val="007170C2"/>
    <w:rsid w:val="0071715A"/>
    <w:rsid w:val="00717489"/>
    <w:rsid w:val="007200B2"/>
    <w:rsid w:val="00720394"/>
    <w:rsid w:val="00721E87"/>
    <w:rsid w:val="00723134"/>
    <w:rsid w:val="00723925"/>
    <w:rsid w:val="00724BC0"/>
    <w:rsid w:val="00724C84"/>
    <w:rsid w:val="00724F8E"/>
    <w:rsid w:val="007254BE"/>
    <w:rsid w:val="00725646"/>
    <w:rsid w:val="00726AAE"/>
    <w:rsid w:val="00726DD9"/>
    <w:rsid w:val="00727ECA"/>
    <w:rsid w:val="00731050"/>
    <w:rsid w:val="007312FD"/>
    <w:rsid w:val="00731524"/>
    <w:rsid w:val="00731AE4"/>
    <w:rsid w:val="00731BAC"/>
    <w:rsid w:val="00731CF9"/>
    <w:rsid w:val="007325B7"/>
    <w:rsid w:val="007330F0"/>
    <w:rsid w:val="00733246"/>
    <w:rsid w:val="00733709"/>
    <w:rsid w:val="00733B13"/>
    <w:rsid w:val="00733E8A"/>
    <w:rsid w:val="00733F0A"/>
    <w:rsid w:val="00734288"/>
    <w:rsid w:val="007345CC"/>
    <w:rsid w:val="00734AB9"/>
    <w:rsid w:val="00734C53"/>
    <w:rsid w:val="0073540B"/>
    <w:rsid w:val="007354F9"/>
    <w:rsid w:val="0073683B"/>
    <w:rsid w:val="00737EB4"/>
    <w:rsid w:val="00740317"/>
    <w:rsid w:val="007409EA"/>
    <w:rsid w:val="00740D3F"/>
    <w:rsid w:val="0074101A"/>
    <w:rsid w:val="007413FE"/>
    <w:rsid w:val="00741A55"/>
    <w:rsid w:val="00741DAE"/>
    <w:rsid w:val="007422FE"/>
    <w:rsid w:val="0074255B"/>
    <w:rsid w:val="007426C7"/>
    <w:rsid w:val="007429CB"/>
    <w:rsid w:val="00742AAB"/>
    <w:rsid w:val="00742E8A"/>
    <w:rsid w:val="007434DB"/>
    <w:rsid w:val="0074453F"/>
    <w:rsid w:val="00744807"/>
    <w:rsid w:val="0074525E"/>
    <w:rsid w:val="00745A47"/>
    <w:rsid w:val="00745A71"/>
    <w:rsid w:val="00745C8A"/>
    <w:rsid w:val="00746557"/>
    <w:rsid w:val="00746829"/>
    <w:rsid w:val="00746999"/>
    <w:rsid w:val="007469C3"/>
    <w:rsid w:val="007478F2"/>
    <w:rsid w:val="00747BB5"/>
    <w:rsid w:val="00750F6E"/>
    <w:rsid w:val="00751344"/>
    <w:rsid w:val="00751454"/>
    <w:rsid w:val="0075149C"/>
    <w:rsid w:val="00751FD1"/>
    <w:rsid w:val="00752AE9"/>
    <w:rsid w:val="00752D20"/>
    <w:rsid w:val="007532AA"/>
    <w:rsid w:val="0075367A"/>
    <w:rsid w:val="00753C1A"/>
    <w:rsid w:val="00755E5E"/>
    <w:rsid w:val="007562EA"/>
    <w:rsid w:val="007566EA"/>
    <w:rsid w:val="00760DBF"/>
    <w:rsid w:val="00761214"/>
    <w:rsid w:val="00761278"/>
    <w:rsid w:val="00761BCC"/>
    <w:rsid w:val="00762007"/>
    <w:rsid w:val="00762471"/>
    <w:rsid w:val="00764C60"/>
    <w:rsid w:val="00764F6A"/>
    <w:rsid w:val="007668D2"/>
    <w:rsid w:val="00766F9F"/>
    <w:rsid w:val="00767956"/>
    <w:rsid w:val="00770857"/>
    <w:rsid w:val="007726A0"/>
    <w:rsid w:val="00773EBC"/>
    <w:rsid w:val="00773FF7"/>
    <w:rsid w:val="007740C9"/>
    <w:rsid w:val="00774649"/>
    <w:rsid w:val="00775252"/>
    <w:rsid w:val="00775927"/>
    <w:rsid w:val="00775F07"/>
    <w:rsid w:val="00777EB5"/>
    <w:rsid w:val="007801FE"/>
    <w:rsid w:val="00780616"/>
    <w:rsid w:val="007816AA"/>
    <w:rsid w:val="00781B98"/>
    <w:rsid w:val="00781D1D"/>
    <w:rsid w:val="0078225A"/>
    <w:rsid w:val="00782468"/>
    <w:rsid w:val="007827DF"/>
    <w:rsid w:val="0078295A"/>
    <w:rsid w:val="00782D78"/>
    <w:rsid w:val="00782ED1"/>
    <w:rsid w:val="007834E0"/>
    <w:rsid w:val="00784613"/>
    <w:rsid w:val="00784884"/>
    <w:rsid w:val="00784B5C"/>
    <w:rsid w:val="00785322"/>
    <w:rsid w:val="00786169"/>
    <w:rsid w:val="00786B7E"/>
    <w:rsid w:val="00786C59"/>
    <w:rsid w:val="00790180"/>
    <w:rsid w:val="00790C0A"/>
    <w:rsid w:val="00790F36"/>
    <w:rsid w:val="00790F6C"/>
    <w:rsid w:val="0079165D"/>
    <w:rsid w:val="007922CB"/>
    <w:rsid w:val="00794D9B"/>
    <w:rsid w:val="00795FE9"/>
    <w:rsid w:val="007A0281"/>
    <w:rsid w:val="007A0952"/>
    <w:rsid w:val="007A0B99"/>
    <w:rsid w:val="007A0D07"/>
    <w:rsid w:val="007A12B8"/>
    <w:rsid w:val="007A183A"/>
    <w:rsid w:val="007A1CF0"/>
    <w:rsid w:val="007A3068"/>
    <w:rsid w:val="007A36AB"/>
    <w:rsid w:val="007A3B7E"/>
    <w:rsid w:val="007A3F48"/>
    <w:rsid w:val="007A4D48"/>
    <w:rsid w:val="007A65F5"/>
    <w:rsid w:val="007A67E1"/>
    <w:rsid w:val="007A6FB1"/>
    <w:rsid w:val="007A6FDF"/>
    <w:rsid w:val="007A7175"/>
    <w:rsid w:val="007A7293"/>
    <w:rsid w:val="007B05CB"/>
    <w:rsid w:val="007B060A"/>
    <w:rsid w:val="007B0B99"/>
    <w:rsid w:val="007B0FBC"/>
    <w:rsid w:val="007B11EF"/>
    <w:rsid w:val="007B17F4"/>
    <w:rsid w:val="007B2144"/>
    <w:rsid w:val="007B2580"/>
    <w:rsid w:val="007B3462"/>
    <w:rsid w:val="007B4C5C"/>
    <w:rsid w:val="007B565A"/>
    <w:rsid w:val="007B5D30"/>
    <w:rsid w:val="007B6E82"/>
    <w:rsid w:val="007B756D"/>
    <w:rsid w:val="007B7576"/>
    <w:rsid w:val="007B76FC"/>
    <w:rsid w:val="007B7814"/>
    <w:rsid w:val="007B7B09"/>
    <w:rsid w:val="007C0107"/>
    <w:rsid w:val="007C01B4"/>
    <w:rsid w:val="007C0370"/>
    <w:rsid w:val="007C2A82"/>
    <w:rsid w:val="007C3A9C"/>
    <w:rsid w:val="007C4823"/>
    <w:rsid w:val="007C4E3D"/>
    <w:rsid w:val="007C4E8B"/>
    <w:rsid w:val="007C5729"/>
    <w:rsid w:val="007C57C9"/>
    <w:rsid w:val="007C5EC2"/>
    <w:rsid w:val="007C69AD"/>
    <w:rsid w:val="007C6DBA"/>
    <w:rsid w:val="007C77AB"/>
    <w:rsid w:val="007D03A1"/>
    <w:rsid w:val="007D09D3"/>
    <w:rsid w:val="007D16E6"/>
    <w:rsid w:val="007D271C"/>
    <w:rsid w:val="007D2A89"/>
    <w:rsid w:val="007D362B"/>
    <w:rsid w:val="007D40EE"/>
    <w:rsid w:val="007D4526"/>
    <w:rsid w:val="007D529D"/>
    <w:rsid w:val="007D57F6"/>
    <w:rsid w:val="007D6208"/>
    <w:rsid w:val="007D6703"/>
    <w:rsid w:val="007D6C58"/>
    <w:rsid w:val="007D7CB0"/>
    <w:rsid w:val="007E0715"/>
    <w:rsid w:val="007E0BA7"/>
    <w:rsid w:val="007E14E2"/>
    <w:rsid w:val="007E2C2A"/>
    <w:rsid w:val="007E2ECD"/>
    <w:rsid w:val="007E4541"/>
    <w:rsid w:val="007E49D6"/>
    <w:rsid w:val="007E6C87"/>
    <w:rsid w:val="007E6DD3"/>
    <w:rsid w:val="007E78E5"/>
    <w:rsid w:val="007F3182"/>
    <w:rsid w:val="007F3D18"/>
    <w:rsid w:val="007F3D36"/>
    <w:rsid w:val="007F3E62"/>
    <w:rsid w:val="007F49D4"/>
    <w:rsid w:val="007F4E53"/>
    <w:rsid w:val="007F52DB"/>
    <w:rsid w:val="00800AC4"/>
    <w:rsid w:val="00801387"/>
    <w:rsid w:val="00801EE9"/>
    <w:rsid w:val="008020BD"/>
    <w:rsid w:val="00802336"/>
    <w:rsid w:val="0080557C"/>
    <w:rsid w:val="00806B4D"/>
    <w:rsid w:val="00806F2C"/>
    <w:rsid w:val="008070D5"/>
    <w:rsid w:val="00810207"/>
    <w:rsid w:val="008105E6"/>
    <w:rsid w:val="00811D63"/>
    <w:rsid w:val="00812CE0"/>
    <w:rsid w:val="00812E15"/>
    <w:rsid w:val="0081340A"/>
    <w:rsid w:val="00814003"/>
    <w:rsid w:val="00814511"/>
    <w:rsid w:val="00814906"/>
    <w:rsid w:val="008149C4"/>
    <w:rsid w:val="00815142"/>
    <w:rsid w:val="00815292"/>
    <w:rsid w:val="008160BC"/>
    <w:rsid w:val="00816462"/>
    <w:rsid w:val="00816ECD"/>
    <w:rsid w:val="00817882"/>
    <w:rsid w:val="008179C9"/>
    <w:rsid w:val="008200D4"/>
    <w:rsid w:val="008207D2"/>
    <w:rsid w:val="00820C20"/>
    <w:rsid w:val="00821878"/>
    <w:rsid w:val="00821A37"/>
    <w:rsid w:val="00822362"/>
    <w:rsid w:val="00822463"/>
    <w:rsid w:val="00822751"/>
    <w:rsid w:val="00822C53"/>
    <w:rsid w:val="008243E3"/>
    <w:rsid w:val="0082465F"/>
    <w:rsid w:val="00824AF3"/>
    <w:rsid w:val="00824F2B"/>
    <w:rsid w:val="00824FC4"/>
    <w:rsid w:val="00824FDF"/>
    <w:rsid w:val="00825D3F"/>
    <w:rsid w:val="00825DA9"/>
    <w:rsid w:val="008264A9"/>
    <w:rsid w:val="00826864"/>
    <w:rsid w:val="00830EE6"/>
    <w:rsid w:val="00832CB1"/>
    <w:rsid w:val="0083312D"/>
    <w:rsid w:val="008332C6"/>
    <w:rsid w:val="00833590"/>
    <w:rsid w:val="008339F7"/>
    <w:rsid w:val="0083480A"/>
    <w:rsid w:val="00835048"/>
    <w:rsid w:val="00835071"/>
    <w:rsid w:val="00835DEF"/>
    <w:rsid w:val="00837EA3"/>
    <w:rsid w:val="0084074D"/>
    <w:rsid w:val="00841DD1"/>
    <w:rsid w:val="00841EF6"/>
    <w:rsid w:val="00842165"/>
    <w:rsid w:val="008428C6"/>
    <w:rsid w:val="00843772"/>
    <w:rsid w:val="00843DE3"/>
    <w:rsid w:val="008448F3"/>
    <w:rsid w:val="00844B13"/>
    <w:rsid w:val="00844FAB"/>
    <w:rsid w:val="0084504C"/>
    <w:rsid w:val="0084522B"/>
    <w:rsid w:val="0084571F"/>
    <w:rsid w:val="00845D99"/>
    <w:rsid w:val="00845EAF"/>
    <w:rsid w:val="00845F4F"/>
    <w:rsid w:val="0084604E"/>
    <w:rsid w:val="00846407"/>
    <w:rsid w:val="00846B87"/>
    <w:rsid w:val="00847067"/>
    <w:rsid w:val="008475C4"/>
    <w:rsid w:val="00847D38"/>
    <w:rsid w:val="00850029"/>
    <w:rsid w:val="00850B25"/>
    <w:rsid w:val="00850C7C"/>
    <w:rsid w:val="00850CA0"/>
    <w:rsid w:val="00850D60"/>
    <w:rsid w:val="00852CD5"/>
    <w:rsid w:val="00852E99"/>
    <w:rsid w:val="00852EC4"/>
    <w:rsid w:val="00852ECA"/>
    <w:rsid w:val="00853A45"/>
    <w:rsid w:val="00853B00"/>
    <w:rsid w:val="00853EAA"/>
    <w:rsid w:val="00856133"/>
    <w:rsid w:val="00856F1F"/>
    <w:rsid w:val="00857186"/>
    <w:rsid w:val="0085733B"/>
    <w:rsid w:val="00857759"/>
    <w:rsid w:val="00857B63"/>
    <w:rsid w:val="00857D6E"/>
    <w:rsid w:val="0086073C"/>
    <w:rsid w:val="00860CA4"/>
    <w:rsid w:val="008613A9"/>
    <w:rsid w:val="00861C2D"/>
    <w:rsid w:val="008621C3"/>
    <w:rsid w:val="00862389"/>
    <w:rsid w:val="00862908"/>
    <w:rsid w:val="008629A7"/>
    <w:rsid w:val="00862BAF"/>
    <w:rsid w:val="00863C21"/>
    <w:rsid w:val="008649B7"/>
    <w:rsid w:val="00864D66"/>
    <w:rsid w:val="00865692"/>
    <w:rsid w:val="008659E4"/>
    <w:rsid w:val="0086630E"/>
    <w:rsid w:val="008666AF"/>
    <w:rsid w:val="00866D92"/>
    <w:rsid w:val="008672C7"/>
    <w:rsid w:val="00867613"/>
    <w:rsid w:val="00867DB2"/>
    <w:rsid w:val="00870384"/>
    <w:rsid w:val="00870852"/>
    <w:rsid w:val="00870F34"/>
    <w:rsid w:val="0087170D"/>
    <w:rsid w:val="00871899"/>
    <w:rsid w:val="008720EB"/>
    <w:rsid w:val="008725BD"/>
    <w:rsid w:val="00873053"/>
    <w:rsid w:val="0087371B"/>
    <w:rsid w:val="00873A0C"/>
    <w:rsid w:val="00873B26"/>
    <w:rsid w:val="00874BF9"/>
    <w:rsid w:val="00875273"/>
    <w:rsid w:val="0087556D"/>
    <w:rsid w:val="00875A58"/>
    <w:rsid w:val="00876C5D"/>
    <w:rsid w:val="00876D95"/>
    <w:rsid w:val="00877A22"/>
    <w:rsid w:val="008802E5"/>
    <w:rsid w:val="00880A11"/>
    <w:rsid w:val="00880A6F"/>
    <w:rsid w:val="00881E31"/>
    <w:rsid w:val="008826CA"/>
    <w:rsid w:val="0088279A"/>
    <w:rsid w:val="00882AA2"/>
    <w:rsid w:val="00882CCF"/>
    <w:rsid w:val="008830B4"/>
    <w:rsid w:val="008836CA"/>
    <w:rsid w:val="008837D1"/>
    <w:rsid w:val="00883A27"/>
    <w:rsid w:val="00883F58"/>
    <w:rsid w:val="008859A0"/>
    <w:rsid w:val="008864E8"/>
    <w:rsid w:val="00886658"/>
    <w:rsid w:val="008875F8"/>
    <w:rsid w:val="00887E63"/>
    <w:rsid w:val="008900D1"/>
    <w:rsid w:val="00890A4D"/>
    <w:rsid w:val="00890F33"/>
    <w:rsid w:val="00891713"/>
    <w:rsid w:val="00891CDF"/>
    <w:rsid w:val="00891EE8"/>
    <w:rsid w:val="00892100"/>
    <w:rsid w:val="00892131"/>
    <w:rsid w:val="00894917"/>
    <w:rsid w:val="00895777"/>
    <w:rsid w:val="0089580D"/>
    <w:rsid w:val="00895D65"/>
    <w:rsid w:val="00896FB0"/>
    <w:rsid w:val="00897044"/>
    <w:rsid w:val="008A05ED"/>
    <w:rsid w:val="008A07CD"/>
    <w:rsid w:val="008A10E9"/>
    <w:rsid w:val="008A2943"/>
    <w:rsid w:val="008A2C85"/>
    <w:rsid w:val="008A2EFE"/>
    <w:rsid w:val="008A2FBB"/>
    <w:rsid w:val="008A333A"/>
    <w:rsid w:val="008A4BC9"/>
    <w:rsid w:val="008A5836"/>
    <w:rsid w:val="008A6417"/>
    <w:rsid w:val="008A67DE"/>
    <w:rsid w:val="008A70C5"/>
    <w:rsid w:val="008A7ED2"/>
    <w:rsid w:val="008B043D"/>
    <w:rsid w:val="008B1CA2"/>
    <w:rsid w:val="008B2E42"/>
    <w:rsid w:val="008B2FB1"/>
    <w:rsid w:val="008B433B"/>
    <w:rsid w:val="008B4644"/>
    <w:rsid w:val="008B5AA8"/>
    <w:rsid w:val="008B5B19"/>
    <w:rsid w:val="008B6E3A"/>
    <w:rsid w:val="008B72AF"/>
    <w:rsid w:val="008B7BF9"/>
    <w:rsid w:val="008C02BE"/>
    <w:rsid w:val="008C0802"/>
    <w:rsid w:val="008C1786"/>
    <w:rsid w:val="008C1BDA"/>
    <w:rsid w:val="008C1F4C"/>
    <w:rsid w:val="008C2973"/>
    <w:rsid w:val="008C2FE5"/>
    <w:rsid w:val="008C352B"/>
    <w:rsid w:val="008C371D"/>
    <w:rsid w:val="008C3C0F"/>
    <w:rsid w:val="008C3ED8"/>
    <w:rsid w:val="008C3F12"/>
    <w:rsid w:val="008C4309"/>
    <w:rsid w:val="008C4C5F"/>
    <w:rsid w:val="008C5B7E"/>
    <w:rsid w:val="008C6038"/>
    <w:rsid w:val="008C6C86"/>
    <w:rsid w:val="008C7CA5"/>
    <w:rsid w:val="008D2899"/>
    <w:rsid w:val="008D2BA0"/>
    <w:rsid w:val="008D2F90"/>
    <w:rsid w:val="008D3872"/>
    <w:rsid w:val="008D4DD6"/>
    <w:rsid w:val="008D545F"/>
    <w:rsid w:val="008D5EE4"/>
    <w:rsid w:val="008D62C0"/>
    <w:rsid w:val="008D6C27"/>
    <w:rsid w:val="008D7184"/>
    <w:rsid w:val="008D7505"/>
    <w:rsid w:val="008E0735"/>
    <w:rsid w:val="008E0846"/>
    <w:rsid w:val="008E0A71"/>
    <w:rsid w:val="008E12C2"/>
    <w:rsid w:val="008E2A95"/>
    <w:rsid w:val="008E303B"/>
    <w:rsid w:val="008E339C"/>
    <w:rsid w:val="008E41B9"/>
    <w:rsid w:val="008E42D7"/>
    <w:rsid w:val="008E48D8"/>
    <w:rsid w:val="008E49CA"/>
    <w:rsid w:val="008E55F1"/>
    <w:rsid w:val="008E6279"/>
    <w:rsid w:val="008E6AB8"/>
    <w:rsid w:val="008E73A3"/>
    <w:rsid w:val="008F0102"/>
    <w:rsid w:val="008F06E6"/>
    <w:rsid w:val="008F1357"/>
    <w:rsid w:val="008F18A1"/>
    <w:rsid w:val="008F3302"/>
    <w:rsid w:val="008F45B3"/>
    <w:rsid w:val="008F50B9"/>
    <w:rsid w:val="008F56E9"/>
    <w:rsid w:val="008F59F6"/>
    <w:rsid w:val="008F64BD"/>
    <w:rsid w:val="008F66D5"/>
    <w:rsid w:val="008F6A3C"/>
    <w:rsid w:val="008F6FBE"/>
    <w:rsid w:val="008F70B7"/>
    <w:rsid w:val="008F7582"/>
    <w:rsid w:val="008F7990"/>
    <w:rsid w:val="00900429"/>
    <w:rsid w:val="00900F6F"/>
    <w:rsid w:val="009019CF"/>
    <w:rsid w:val="009025B5"/>
    <w:rsid w:val="00902767"/>
    <w:rsid w:val="0090298A"/>
    <w:rsid w:val="00902CB9"/>
    <w:rsid w:val="00903EF1"/>
    <w:rsid w:val="00903FCC"/>
    <w:rsid w:val="00904B10"/>
    <w:rsid w:val="00904BEF"/>
    <w:rsid w:val="00904E4B"/>
    <w:rsid w:val="00905712"/>
    <w:rsid w:val="0090613F"/>
    <w:rsid w:val="00906832"/>
    <w:rsid w:val="00907152"/>
    <w:rsid w:val="0090731D"/>
    <w:rsid w:val="00910081"/>
    <w:rsid w:val="009101E3"/>
    <w:rsid w:val="00910FC5"/>
    <w:rsid w:val="009123CA"/>
    <w:rsid w:val="00913442"/>
    <w:rsid w:val="00913570"/>
    <w:rsid w:val="0091461A"/>
    <w:rsid w:val="009146A7"/>
    <w:rsid w:val="00914B4D"/>
    <w:rsid w:val="00914EFC"/>
    <w:rsid w:val="00915956"/>
    <w:rsid w:val="00915AEC"/>
    <w:rsid w:val="00916266"/>
    <w:rsid w:val="00916CC8"/>
    <w:rsid w:val="00920530"/>
    <w:rsid w:val="009212ED"/>
    <w:rsid w:val="00922B52"/>
    <w:rsid w:val="009236EC"/>
    <w:rsid w:val="00923A0B"/>
    <w:rsid w:val="00923BFD"/>
    <w:rsid w:val="00924967"/>
    <w:rsid w:val="009249FB"/>
    <w:rsid w:val="00924C24"/>
    <w:rsid w:val="00924EAE"/>
    <w:rsid w:val="00925294"/>
    <w:rsid w:val="00930274"/>
    <w:rsid w:val="00930798"/>
    <w:rsid w:val="009316E6"/>
    <w:rsid w:val="00932A03"/>
    <w:rsid w:val="00932D0F"/>
    <w:rsid w:val="00933338"/>
    <w:rsid w:val="009341A0"/>
    <w:rsid w:val="00934C65"/>
    <w:rsid w:val="0093513F"/>
    <w:rsid w:val="009351CE"/>
    <w:rsid w:val="009357A1"/>
    <w:rsid w:val="00935B8F"/>
    <w:rsid w:val="00935C53"/>
    <w:rsid w:val="00936525"/>
    <w:rsid w:val="00937287"/>
    <w:rsid w:val="00937E9B"/>
    <w:rsid w:val="0094021A"/>
    <w:rsid w:val="009416E3"/>
    <w:rsid w:val="00941DEA"/>
    <w:rsid w:val="00941FBA"/>
    <w:rsid w:val="0094233D"/>
    <w:rsid w:val="00942569"/>
    <w:rsid w:val="00942C3D"/>
    <w:rsid w:val="00943B2B"/>
    <w:rsid w:val="0094434B"/>
    <w:rsid w:val="009446E7"/>
    <w:rsid w:val="00944B6A"/>
    <w:rsid w:val="00946414"/>
    <w:rsid w:val="009469DF"/>
    <w:rsid w:val="00946D32"/>
    <w:rsid w:val="00947213"/>
    <w:rsid w:val="0094792C"/>
    <w:rsid w:val="00950427"/>
    <w:rsid w:val="009504D1"/>
    <w:rsid w:val="00950DBC"/>
    <w:rsid w:val="00951249"/>
    <w:rsid w:val="00951CC5"/>
    <w:rsid w:val="0095234E"/>
    <w:rsid w:val="0095268C"/>
    <w:rsid w:val="009527E7"/>
    <w:rsid w:val="00952B14"/>
    <w:rsid w:val="00952BC4"/>
    <w:rsid w:val="00953130"/>
    <w:rsid w:val="00953592"/>
    <w:rsid w:val="009536C4"/>
    <w:rsid w:val="00954B75"/>
    <w:rsid w:val="00955078"/>
    <w:rsid w:val="00956B5E"/>
    <w:rsid w:val="00956E0D"/>
    <w:rsid w:val="0096008D"/>
    <w:rsid w:val="00960310"/>
    <w:rsid w:val="009613EC"/>
    <w:rsid w:val="00961EA7"/>
    <w:rsid w:val="0096264C"/>
    <w:rsid w:val="009636AE"/>
    <w:rsid w:val="00963F2C"/>
    <w:rsid w:val="00964C2C"/>
    <w:rsid w:val="00967600"/>
    <w:rsid w:val="009678E7"/>
    <w:rsid w:val="0096795A"/>
    <w:rsid w:val="009700F7"/>
    <w:rsid w:val="00970C5B"/>
    <w:rsid w:val="0097169E"/>
    <w:rsid w:val="00971EA6"/>
    <w:rsid w:val="009722E6"/>
    <w:rsid w:val="009729A1"/>
    <w:rsid w:val="00972E84"/>
    <w:rsid w:val="009731AC"/>
    <w:rsid w:val="00973309"/>
    <w:rsid w:val="009735DC"/>
    <w:rsid w:val="00973DF0"/>
    <w:rsid w:val="0097456B"/>
    <w:rsid w:val="009747AC"/>
    <w:rsid w:val="009763D5"/>
    <w:rsid w:val="009769F7"/>
    <w:rsid w:val="00977AF1"/>
    <w:rsid w:val="00980A34"/>
    <w:rsid w:val="00981782"/>
    <w:rsid w:val="00982E5D"/>
    <w:rsid w:val="009860FB"/>
    <w:rsid w:val="009869CB"/>
    <w:rsid w:val="00986BAD"/>
    <w:rsid w:val="00986FE6"/>
    <w:rsid w:val="0098746B"/>
    <w:rsid w:val="009878E8"/>
    <w:rsid w:val="009879AD"/>
    <w:rsid w:val="00987FBE"/>
    <w:rsid w:val="00990623"/>
    <w:rsid w:val="00990FC0"/>
    <w:rsid w:val="009919FA"/>
    <w:rsid w:val="009925C3"/>
    <w:rsid w:val="0099352A"/>
    <w:rsid w:val="00993B56"/>
    <w:rsid w:val="00993E2D"/>
    <w:rsid w:val="009940B5"/>
    <w:rsid w:val="00995D14"/>
    <w:rsid w:val="00995ED5"/>
    <w:rsid w:val="00997E85"/>
    <w:rsid w:val="009A432B"/>
    <w:rsid w:val="009A4717"/>
    <w:rsid w:val="009A4847"/>
    <w:rsid w:val="009A4DCD"/>
    <w:rsid w:val="009A5322"/>
    <w:rsid w:val="009A5566"/>
    <w:rsid w:val="009A5D7D"/>
    <w:rsid w:val="009A66DD"/>
    <w:rsid w:val="009A7D55"/>
    <w:rsid w:val="009B0A8F"/>
    <w:rsid w:val="009B24F8"/>
    <w:rsid w:val="009B258D"/>
    <w:rsid w:val="009B2823"/>
    <w:rsid w:val="009B3B57"/>
    <w:rsid w:val="009B3D80"/>
    <w:rsid w:val="009B532A"/>
    <w:rsid w:val="009B5426"/>
    <w:rsid w:val="009B61B9"/>
    <w:rsid w:val="009B792B"/>
    <w:rsid w:val="009B7D12"/>
    <w:rsid w:val="009C04A5"/>
    <w:rsid w:val="009C0B7D"/>
    <w:rsid w:val="009C0D08"/>
    <w:rsid w:val="009C0D68"/>
    <w:rsid w:val="009C1807"/>
    <w:rsid w:val="009C18AE"/>
    <w:rsid w:val="009C2126"/>
    <w:rsid w:val="009C2482"/>
    <w:rsid w:val="009C3263"/>
    <w:rsid w:val="009C3673"/>
    <w:rsid w:val="009C42D2"/>
    <w:rsid w:val="009C48FE"/>
    <w:rsid w:val="009C4907"/>
    <w:rsid w:val="009C5489"/>
    <w:rsid w:val="009C6737"/>
    <w:rsid w:val="009C6CA5"/>
    <w:rsid w:val="009C72EE"/>
    <w:rsid w:val="009C7679"/>
    <w:rsid w:val="009C7A2D"/>
    <w:rsid w:val="009D106C"/>
    <w:rsid w:val="009D15FB"/>
    <w:rsid w:val="009D1B8F"/>
    <w:rsid w:val="009D1D90"/>
    <w:rsid w:val="009D2260"/>
    <w:rsid w:val="009D2CD0"/>
    <w:rsid w:val="009D34F7"/>
    <w:rsid w:val="009D434F"/>
    <w:rsid w:val="009D4377"/>
    <w:rsid w:val="009D5ADD"/>
    <w:rsid w:val="009E0D35"/>
    <w:rsid w:val="009E16D2"/>
    <w:rsid w:val="009E1A66"/>
    <w:rsid w:val="009E215A"/>
    <w:rsid w:val="009E2F2A"/>
    <w:rsid w:val="009E4DA8"/>
    <w:rsid w:val="009E68AF"/>
    <w:rsid w:val="009F0982"/>
    <w:rsid w:val="009F0C04"/>
    <w:rsid w:val="009F16D4"/>
    <w:rsid w:val="009F296A"/>
    <w:rsid w:val="009F2FB9"/>
    <w:rsid w:val="009F369D"/>
    <w:rsid w:val="009F3CF0"/>
    <w:rsid w:val="009F3F04"/>
    <w:rsid w:val="009F437E"/>
    <w:rsid w:val="009F4E72"/>
    <w:rsid w:val="009F4FDE"/>
    <w:rsid w:val="009F6079"/>
    <w:rsid w:val="009F6427"/>
    <w:rsid w:val="009F6F1F"/>
    <w:rsid w:val="009F6F9C"/>
    <w:rsid w:val="009F6FB8"/>
    <w:rsid w:val="009F7594"/>
    <w:rsid w:val="00A00149"/>
    <w:rsid w:val="00A00A6D"/>
    <w:rsid w:val="00A021A5"/>
    <w:rsid w:val="00A0304B"/>
    <w:rsid w:val="00A043AD"/>
    <w:rsid w:val="00A04A8F"/>
    <w:rsid w:val="00A04DEE"/>
    <w:rsid w:val="00A0529D"/>
    <w:rsid w:val="00A05AE0"/>
    <w:rsid w:val="00A05FE6"/>
    <w:rsid w:val="00A06264"/>
    <w:rsid w:val="00A062E8"/>
    <w:rsid w:val="00A06786"/>
    <w:rsid w:val="00A06E0A"/>
    <w:rsid w:val="00A07712"/>
    <w:rsid w:val="00A07A90"/>
    <w:rsid w:val="00A102A4"/>
    <w:rsid w:val="00A1089B"/>
    <w:rsid w:val="00A108C9"/>
    <w:rsid w:val="00A1118E"/>
    <w:rsid w:val="00A111E5"/>
    <w:rsid w:val="00A1335A"/>
    <w:rsid w:val="00A138C1"/>
    <w:rsid w:val="00A15772"/>
    <w:rsid w:val="00A169C4"/>
    <w:rsid w:val="00A16A90"/>
    <w:rsid w:val="00A16B89"/>
    <w:rsid w:val="00A17013"/>
    <w:rsid w:val="00A178D5"/>
    <w:rsid w:val="00A179C9"/>
    <w:rsid w:val="00A17DC5"/>
    <w:rsid w:val="00A17E99"/>
    <w:rsid w:val="00A20117"/>
    <w:rsid w:val="00A20922"/>
    <w:rsid w:val="00A21003"/>
    <w:rsid w:val="00A2172B"/>
    <w:rsid w:val="00A21913"/>
    <w:rsid w:val="00A2208C"/>
    <w:rsid w:val="00A22EB1"/>
    <w:rsid w:val="00A23104"/>
    <w:rsid w:val="00A2359F"/>
    <w:rsid w:val="00A2375E"/>
    <w:rsid w:val="00A23E38"/>
    <w:rsid w:val="00A2403D"/>
    <w:rsid w:val="00A2410D"/>
    <w:rsid w:val="00A2441C"/>
    <w:rsid w:val="00A2443D"/>
    <w:rsid w:val="00A251CF"/>
    <w:rsid w:val="00A259AA"/>
    <w:rsid w:val="00A2655E"/>
    <w:rsid w:val="00A27369"/>
    <w:rsid w:val="00A274C1"/>
    <w:rsid w:val="00A27695"/>
    <w:rsid w:val="00A279C6"/>
    <w:rsid w:val="00A27C42"/>
    <w:rsid w:val="00A27DD2"/>
    <w:rsid w:val="00A30BAE"/>
    <w:rsid w:val="00A30FED"/>
    <w:rsid w:val="00A310D9"/>
    <w:rsid w:val="00A31822"/>
    <w:rsid w:val="00A31E2A"/>
    <w:rsid w:val="00A31F79"/>
    <w:rsid w:val="00A3201F"/>
    <w:rsid w:val="00A32507"/>
    <w:rsid w:val="00A32850"/>
    <w:rsid w:val="00A32FBE"/>
    <w:rsid w:val="00A3347D"/>
    <w:rsid w:val="00A33C7A"/>
    <w:rsid w:val="00A344B7"/>
    <w:rsid w:val="00A35A65"/>
    <w:rsid w:val="00A36FB9"/>
    <w:rsid w:val="00A37AAE"/>
    <w:rsid w:val="00A37F6E"/>
    <w:rsid w:val="00A4059F"/>
    <w:rsid w:val="00A4096E"/>
    <w:rsid w:val="00A4126D"/>
    <w:rsid w:val="00A41F39"/>
    <w:rsid w:val="00A42289"/>
    <w:rsid w:val="00A426C3"/>
    <w:rsid w:val="00A42B27"/>
    <w:rsid w:val="00A43230"/>
    <w:rsid w:val="00A43584"/>
    <w:rsid w:val="00A444C2"/>
    <w:rsid w:val="00A44CF5"/>
    <w:rsid w:val="00A451AC"/>
    <w:rsid w:val="00A45363"/>
    <w:rsid w:val="00A4542F"/>
    <w:rsid w:val="00A454B5"/>
    <w:rsid w:val="00A46133"/>
    <w:rsid w:val="00A4657D"/>
    <w:rsid w:val="00A4685A"/>
    <w:rsid w:val="00A47379"/>
    <w:rsid w:val="00A4798B"/>
    <w:rsid w:val="00A50180"/>
    <w:rsid w:val="00A51169"/>
    <w:rsid w:val="00A5151C"/>
    <w:rsid w:val="00A51A9C"/>
    <w:rsid w:val="00A52AE6"/>
    <w:rsid w:val="00A52CF9"/>
    <w:rsid w:val="00A52FFF"/>
    <w:rsid w:val="00A53A59"/>
    <w:rsid w:val="00A53FF8"/>
    <w:rsid w:val="00A54F3F"/>
    <w:rsid w:val="00A553F6"/>
    <w:rsid w:val="00A5550B"/>
    <w:rsid w:val="00A558F3"/>
    <w:rsid w:val="00A55BF4"/>
    <w:rsid w:val="00A570C3"/>
    <w:rsid w:val="00A57BFF"/>
    <w:rsid w:val="00A60075"/>
    <w:rsid w:val="00A605E3"/>
    <w:rsid w:val="00A60E03"/>
    <w:rsid w:val="00A60E7B"/>
    <w:rsid w:val="00A60F3F"/>
    <w:rsid w:val="00A619C4"/>
    <w:rsid w:val="00A61BF9"/>
    <w:rsid w:val="00A626A8"/>
    <w:rsid w:val="00A62EE0"/>
    <w:rsid w:val="00A638E8"/>
    <w:rsid w:val="00A63DAD"/>
    <w:rsid w:val="00A6460E"/>
    <w:rsid w:val="00A64AA4"/>
    <w:rsid w:val="00A64BF2"/>
    <w:rsid w:val="00A64E15"/>
    <w:rsid w:val="00A654F9"/>
    <w:rsid w:val="00A65518"/>
    <w:rsid w:val="00A657CB"/>
    <w:rsid w:val="00A6643C"/>
    <w:rsid w:val="00A667F8"/>
    <w:rsid w:val="00A67553"/>
    <w:rsid w:val="00A677D8"/>
    <w:rsid w:val="00A711C4"/>
    <w:rsid w:val="00A71C53"/>
    <w:rsid w:val="00A722E3"/>
    <w:rsid w:val="00A738EA"/>
    <w:rsid w:val="00A739DF"/>
    <w:rsid w:val="00A746C9"/>
    <w:rsid w:val="00A76AE3"/>
    <w:rsid w:val="00A77174"/>
    <w:rsid w:val="00A77619"/>
    <w:rsid w:val="00A77682"/>
    <w:rsid w:val="00A804B9"/>
    <w:rsid w:val="00A80557"/>
    <w:rsid w:val="00A80743"/>
    <w:rsid w:val="00A808EC"/>
    <w:rsid w:val="00A8115B"/>
    <w:rsid w:val="00A81313"/>
    <w:rsid w:val="00A81656"/>
    <w:rsid w:val="00A81BE9"/>
    <w:rsid w:val="00A81DA4"/>
    <w:rsid w:val="00A829E6"/>
    <w:rsid w:val="00A83488"/>
    <w:rsid w:val="00A83B0B"/>
    <w:rsid w:val="00A84067"/>
    <w:rsid w:val="00A84705"/>
    <w:rsid w:val="00A84708"/>
    <w:rsid w:val="00A84851"/>
    <w:rsid w:val="00A8523E"/>
    <w:rsid w:val="00A85B13"/>
    <w:rsid w:val="00A85B1B"/>
    <w:rsid w:val="00A85C90"/>
    <w:rsid w:val="00A863AA"/>
    <w:rsid w:val="00A8649D"/>
    <w:rsid w:val="00A87116"/>
    <w:rsid w:val="00A87390"/>
    <w:rsid w:val="00A902BE"/>
    <w:rsid w:val="00A90767"/>
    <w:rsid w:val="00A90876"/>
    <w:rsid w:val="00A91134"/>
    <w:rsid w:val="00A919A0"/>
    <w:rsid w:val="00A91CA1"/>
    <w:rsid w:val="00A91CAF"/>
    <w:rsid w:val="00A9227D"/>
    <w:rsid w:val="00A92C8E"/>
    <w:rsid w:val="00A9326C"/>
    <w:rsid w:val="00A94498"/>
    <w:rsid w:val="00A94AD4"/>
    <w:rsid w:val="00A94F28"/>
    <w:rsid w:val="00A95065"/>
    <w:rsid w:val="00A95130"/>
    <w:rsid w:val="00A95840"/>
    <w:rsid w:val="00A9637A"/>
    <w:rsid w:val="00A9657A"/>
    <w:rsid w:val="00A966F4"/>
    <w:rsid w:val="00A96B24"/>
    <w:rsid w:val="00A97079"/>
    <w:rsid w:val="00A975F7"/>
    <w:rsid w:val="00A97878"/>
    <w:rsid w:val="00A97BCA"/>
    <w:rsid w:val="00A97FCD"/>
    <w:rsid w:val="00AA00D7"/>
    <w:rsid w:val="00AA05C0"/>
    <w:rsid w:val="00AA14D8"/>
    <w:rsid w:val="00AA185B"/>
    <w:rsid w:val="00AA1BD4"/>
    <w:rsid w:val="00AA1DA6"/>
    <w:rsid w:val="00AA1DB3"/>
    <w:rsid w:val="00AA218E"/>
    <w:rsid w:val="00AA25F6"/>
    <w:rsid w:val="00AA27AD"/>
    <w:rsid w:val="00AA2CF2"/>
    <w:rsid w:val="00AA2D38"/>
    <w:rsid w:val="00AA3CB2"/>
    <w:rsid w:val="00AA4611"/>
    <w:rsid w:val="00AA588F"/>
    <w:rsid w:val="00AA63D2"/>
    <w:rsid w:val="00AA66DD"/>
    <w:rsid w:val="00AA6802"/>
    <w:rsid w:val="00AA7E1B"/>
    <w:rsid w:val="00AB0685"/>
    <w:rsid w:val="00AB0BF8"/>
    <w:rsid w:val="00AB1355"/>
    <w:rsid w:val="00AB1857"/>
    <w:rsid w:val="00AB1876"/>
    <w:rsid w:val="00AB1F81"/>
    <w:rsid w:val="00AB2CBD"/>
    <w:rsid w:val="00AB2FDE"/>
    <w:rsid w:val="00AB4627"/>
    <w:rsid w:val="00AB4B83"/>
    <w:rsid w:val="00AB4D14"/>
    <w:rsid w:val="00AB567C"/>
    <w:rsid w:val="00AB61AF"/>
    <w:rsid w:val="00AB6C0F"/>
    <w:rsid w:val="00AB6EB8"/>
    <w:rsid w:val="00AB7025"/>
    <w:rsid w:val="00AB76E8"/>
    <w:rsid w:val="00AC0062"/>
    <w:rsid w:val="00AC02FE"/>
    <w:rsid w:val="00AC27D6"/>
    <w:rsid w:val="00AC2C69"/>
    <w:rsid w:val="00AC3EE6"/>
    <w:rsid w:val="00AC44C3"/>
    <w:rsid w:val="00AC4560"/>
    <w:rsid w:val="00AC4839"/>
    <w:rsid w:val="00AC488E"/>
    <w:rsid w:val="00AC4BE9"/>
    <w:rsid w:val="00AC4DA7"/>
    <w:rsid w:val="00AC58FC"/>
    <w:rsid w:val="00AC5D6E"/>
    <w:rsid w:val="00AC7371"/>
    <w:rsid w:val="00AC7E78"/>
    <w:rsid w:val="00AD0D09"/>
    <w:rsid w:val="00AD14BC"/>
    <w:rsid w:val="00AD174D"/>
    <w:rsid w:val="00AD19AF"/>
    <w:rsid w:val="00AD225C"/>
    <w:rsid w:val="00AD30CC"/>
    <w:rsid w:val="00AD3235"/>
    <w:rsid w:val="00AD367E"/>
    <w:rsid w:val="00AD3DEE"/>
    <w:rsid w:val="00AD4504"/>
    <w:rsid w:val="00AD4561"/>
    <w:rsid w:val="00AD45B0"/>
    <w:rsid w:val="00AD5365"/>
    <w:rsid w:val="00AD55A5"/>
    <w:rsid w:val="00AD59B3"/>
    <w:rsid w:val="00AD5F0D"/>
    <w:rsid w:val="00AD6362"/>
    <w:rsid w:val="00AD67A4"/>
    <w:rsid w:val="00AD6FDB"/>
    <w:rsid w:val="00AD71EB"/>
    <w:rsid w:val="00AD7541"/>
    <w:rsid w:val="00AD7B07"/>
    <w:rsid w:val="00AE034E"/>
    <w:rsid w:val="00AE10B9"/>
    <w:rsid w:val="00AE14F0"/>
    <w:rsid w:val="00AE1B5E"/>
    <w:rsid w:val="00AE1C1F"/>
    <w:rsid w:val="00AE268E"/>
    <w:rsid w:val="00AE2A85"/>
    <w:rsid w:val="00AE3046"/>
    <w:rsid w:val="00AE34D6"/>
    <w:rsid w:val="00AE4403"/>
    <w:rsid w:val="00AE4415"/>
    <w:rsid w:val="00AE46E8"/>
    <w:rsid w:val="00AE48F5"/>
    <w:rsid w:val="00AE4C39"/>
    <w:rsid w:val="00AE5362"/>
    <w:rsid w:val="00AE5FAB"/>
    <w:rsid w:val="00AE6745"/>
    <w:rsid w:val="00AE760A"/>
    <w:rsid w:val="00AF04F6"/>
    <w:rsid w:val="00AF06FC"/>
    <w:rsid w:val="00AF1335"/>
    <w:rsid w:val="00AF16BF"/>
    <w:rsid w:val="00AF19A7"/>
    <w:rsid w:val="00AF2308"/>
    <w:rsid w:val="00AF272D"/>
    <w:rsid w:val="00AF2FBB"/>
    <w:rsid w:val="00AF3284"/>
    <w:rsid w:val="00AF32B6"/>
    <w:rsid w:val="00AF3E0B"/>
    <w:rsid w:val="00AF4199"/>
    <w:rsid w:val="00AF4622"/>
    <w:rsid w:val="00AF4991"/>
    <w:rsid w:val="00AF7FD1"/>
    <w:rsid w:val="00B00AC3"/>
    <w:rsid w:val="00B00BCC"/>
    <w:rsid w:val="00B00BD6"/>
    <w:rsid w:val="00B0175B"/>
    <w:rsid w:val="00B02411"/>
    <w:rsid w:val="00B02963"/>
    <w:rsid w:val="00B03CB6"/>
    <w:rsid w:val="00B043A9"/>
    <w:rsid w:val="00B049A0"/>
    <w:rsid w:val="00B04A73"/>
    <w:rsid w:val="00B04F88"/>
    <w:rsid w:val="00B055A6"/>
    <w:rsid w:val="00B05612"/>
    <w:rsid w:val="00B05C2A"/>
    <w:rsid w:val="00B06D91"/>
    <w:rsid w:val="00B07325"/>
    <w:rsid w:val="00B074AB"/>
    <w:rsid w:val="00B0786D"/>
    <w:rsid w:val="00B07ABD"/>
    <w:rsid w:val="00B10B4A"/>
    <w:rsid w:val="00B1127A"/>
    <w:rsid w:val="00B1185B"/>
    <w:rsid w:val="00B121CE"/>
    <w:rsid w:val="00B1297D"/>
    <w:rsid w:val="00B129CF"/>
    <w:rsid w:val="00B12A56"/>
    <w:rsid w:val="00B13370"/>
    <w:rsid w:val="00B135DC"/>
    <w:rsid w:val="00B13C49"/>
    <w:rsid w:val="00B14A66"/>
    <w:rsid w:val="00B15671"/>
    <w:rsid w:val="00B159D9"/>
    <w:rsid w:val="00B16A2E"/>
    <w:rsid w:val="00B17300"/>
    <w:rsid w:val="00B2008D"/>
    <w:rsid w:val="00B20524"/>
    <w:rsid w:val="00B2062D"/>
    <w:rsid w:val="00B20EAE"/>
    <w:rsid w:val="00B2161F"/>
    <w:rsid w:val="00B220B4"/>
    <w:rsid w:val="00B23A4B"/>
    <w:rsid w:val="00B24C1D"/>
    <w:rsid w:val="00B25FF0"/>
    <w:rsid w:val="00B26418"/>
    <w:rsid w:val="00B2646F"/>
    <w:rsid w:val="00B26C2C"/>
    <w:rsid w:val="00B26E4B"/>
    <w:rsid w:val="00B274E3"/>
    <w:rsid w:val="00B300FD"/>
    <w:rsid w:val="00B30B4C"/>
    <w:rsid w:val="00B30BE5"/>
    <w:rsid w:val="00B32B65"/>
    <w:rsid w:val="00B331EE"/>
    <w:rsid w:val="00B348D6"/>
    <w:rsid w:val="00B3494C"/>
    <w:rsid w:val="00B34B98"/>
    <w:rsid w:val="00B34CE7"/>
    <w:rsid w:val="00B35451"/>
    <w:rsid w:val="00B35C31"/>
    <w:rsid w:val="00B36128"/>
    <w:rsid w:val="00B3665D"/>
    <w:rsid w:val="00B36CCB"/>
    <w:rsid w:val="00B37666"/>
    <w:rsid w:val="00B379A4"/>
    <w:rsid w:val="00B37DC9"/>
    <w:rsid w:val="00B40794"/>
    <w:rsid w:val="00B40E4F"/>
    <w:rsid w:val="00B40F7B"/>
    <w:rsid w:val="00B41E2B"/>
    <w:rsid w:val="00B42D01"/>
    <w:rsid w:val="00B43425"/>
    <w:rsid w:val="00B434D7"/>
    <w:rsid w:val="00B434E3"/>
    <w:rsid w:val="00B43B0C"/>
    <w:rsid w:val="00B43DC4"/>
    <w:rsid w:val="00B44E36"/>
    <w:rsid w:val="00B456BB"/>
    <w:rsid w:val="00B457F8"/>
    <w:rsid w:val="00B45A56"/>
    <w:rsid w:val="00B463AC"/>
    <w:rsid w:val="00B46560"/>
    <w:rsid w:val="00B46DBE"/>
    <w:rsid w:val="00B4756E"/>
    <w:rsid w:val="00B507E0"/>
    <w:rsid w:val="00B51016"/>
    <w:rsid w:val="00B5107D"/>
    <w:rsid w:val="00B5280C"/>
    <w:rsid w:val="00B52A38"/>
    <w:rsid w:val="00B52E24"/>
    <w:rsid w:val="00B52E3E"/>
    <w:rsid w:val="00B53695"/>
    <w:rsid w:val="00B53F8C"/>
    <w:rsid w:val="00B55194"/>
    <w:rsid w:val="00B5539F"/>
    <w:rsid w:val="00B555A7"/>
    <w:rsid w:val="00B5584F"/>
    <w:rsid w:val="00B55F8B"/>
    <w:rsid w:val="00B562D5"/>
    <w:rsid w:val="00B56AEB"/>
    <w:rsid w:val="00B570F5"/>
    <w:rsid w:val="00B5724D"/>
    <w:rsid w:val="00B572AF"/>
    <w:rsid w:val="00B572F3"/>
    <w:rsid w:val="00B57A22"/>
    <w:rsid w:val="00B57A9D"/>
    <w:rsid w:val="00B60ACD"/>
    <w:rsid w:val="00B61182"/>
    <w:rsid w:val="00B615E9"/>
    <w:rsid w:val="00B62035"/>
    <w:rsid w:val="00B622F7"/>
    <w:rsid w:val="00B6339F"/>
    <w:rsid w:val="00B63556"/>
    <w:rsid w:val="00B6390E"/>
    <w:rsid w:val="00B64032"/>
    <w:rsid w:val="00B6497A"/>
    <w:rsid w:val="00B64FF5"/>
    <w:rsid w:val="00B65BCC"/>
    <w:rsid w:val="00B65CD3"/>
    <w:rsid w:val="00B65DF9"/>
    <w:rsid w:val="00B65ED9"/>
    <w:rsid w:val="00B6665C"/>
    <w:rsid w:val="00B674E3"/>
    <w:rsid w:val="00B6752E"/>
    <w:rsid w:val="00B6765F"/>
    <w:rsid w:val="00B67EFC"/>
    <w:rsid w:val="00B701AE"/>
    <w:rsid w:val="00B70BFA"/>
    <w:rsid w:val="00B70DD6"/>
    <w:rsid w:val="00B71092"/>
    <w:rsid w:val="00B71A2E"/>
    <w:rsid w:val="00B71DB8"/>
    <w:rsid w:val="00B71FBB"/>
    <w:rsid w:val="00B72017"/>
    <w:rsid w:val="00B724F7"/>
    <w:rsid w:val="00B726E9"/>
    <w:rsid w:val="00B72B92"/>
    <w:rsid w:val="00B74062"/>
    <w:rsid w:val="00B74FAF"/>
    <w:rsid w:val="00B751A9"/>
    <w:rsid w:val="00B75CC2"/>
    <w:rsid w:val="00B76A25"/>
    <w:rsid w:val="00B76AD0"/>
    <w:rsid w:val="00B76E5B"/>
    <w:rsid w:val="00B770BF"/>
    <w:rsid w:val="00B77121"/>
    <w:rsid w:val="00B7720F"/>
    <w:rsid w:val="00B77521"/>
    <w:rsid w:val="00B778C3"/>
    <w:rsid w:val="00B77E00"/>
    <w:rsid w:val="00B81330"/>
    <w:rsid w:val="00B82D03"/>
    <w:rsid w:val="00B836F8"/>
    <w:rsid w:val="00B8404C"/>
    <w:rsid w:val="00B842E8"/>
    <w:rsid w:val="00B8442C"/>
    <w:rsid w:val="00B84611"/>
    <w:rsid w:val="00B8464C"/>
    <w:rsid w:val="00B851A9"/>
    <w:rsid w:val="00B85776"/>
    <w:rsid w:val="00B8581B"/>
    <w:rsid w:val="00B8590E"/>
    <w:rsid w:val="00B85A73"/>
    <w:rsid w:val="00B86D25"/>
    <w:rsid w:val="00B87958"/>
    <w:rsid w:val="00B87E95"/>
    <w:rsid w:val="00B90689"/>
    <w:rsid w:val="00B90D87"/>
    <w:rsid w:val="00B91457"/>
    <w:rsid w:val="00B919D8"/>
    <w:rsid w:val="00B91C20"/>
    <w:rsid w:val="00B9280D"/>
    <w:rsid w:val="00B92B2A"/>
    <w:rsid w:val="00B92BD6"/>
    <w:rsid w:val="00B93A1E"/>
    <w:rsid w:val="00B94AB8"/>
    <w:rsid w:val="00B95D81"/>
    <w:rsid w:val="00B95EB3"/>
    <w:rsid w:val="00B95FC6"/>
    <w:rsid w:val="00B96030"/>
    <w:rsid w:val="00B962AB"/>
    <w:rsid w:val="00B9655B"/>
    <w:rsid w:val="00B966AD"/>
    <w:rsid w:val="00B967F2"/>
    <w:rsid w:val="00BA00C6"/>
    <w:rsid w:val="00BA0647"/>
    <w:rsid w:val="00BA0D72"/>
    <w:rsid w:val="00BA0FE0"/>
    <w:rsid w:val="00BA1377"/>
    <w:rsid w:val="00BA2004"/>
    <w:rsid w:val="00BA22AB"/>
    <w:rsid w:val="00BA23C3"/>
    <w:rsid w:val="00BA277C"/>
    <w:rsid w:val="00BA35A7"/>
    <w:rsid w:val="00BA3944"/>
    <w:rsid w:val="00BA3F30"/>
    <w:rsid w:val="00BA43AB"/>
    <w:rsid w:val="00BA44F8"/>
    <w:rsid w:val="00BA492E"/>
    <w:rsid w:val="00BA4BE3"/>
    <w:rsid w:val="00BA5345"/>
    <w:rsid w:val="00BA5361"/>
    <w:rsid w:val="00BA795A"/>
    <w:rsid w:val="00BA7B11"/>
    <w:rsid w:val="00BA7F3E"/>
    <w:rsid w:val="00BB073C"/>
    <w:rsid w:val="00BB07DA"/>
    <w:rsid w:val="00BB0889"/>
    <w:rsid w:val="00BB09B0"/>
    <w:rsid w:val="00BB1052"/>
    <w:rsid w:val="00BB1558"/>
    <w:rsid w:val="00BB158C"/>
    <w:rsid w:val="00BB1638"/>
    <w:rsid w:val="00BB17E0"/>
    <w:rsid w:val="00BB1929"/>
    <w:rsid w:val="00BB1BA7"/>
    <w:rsid w:val="00BB1DD9"/>
    <w:rsid w:val="00BB1F43"/>
    <w:rsid w:val="00BB365B"/>
    <w:rsid w:val="00BB44E7"/>
    <w:rsid w:val="00BB48B6"/>
    <w:rsid w:val="00BB514B"/>
    <w:rsid w:val="00BB51ED"/>
    <w:rsid w:val="00BB67A6"/>
    <w:rsid w:val="00BB701E"/>
    <w:rsid w:val="00BB79B2"/>
    <w:rsid w:val="00BC02C5"/>
    <w:rsid w:val="00BC0544"/>
    <w:rsid w:val="00BC0A30"/>
    <w:rsid w:val="00BC1667"/>
    <w:rsid w:val="00BC1ABA"/>
    <w:rsid w:val="00BC1BB3"/>
    <w:rsid w:val="00BC222C"/>
    <w:rsid w:val="00BC2993"/>
    <w:rsid w:val="00BC3778"/>
    <w:rsid w:val="00BC42C4"/>
    <w:rsid w:val="00BC47BF"/>
    <w:rsid w:val="00BC5EE8"/>
    <w:rsid w:val="00BC6292"/>
    <w:rsid w:val="00BC6D7D"/>
    <w:rsid w:val="00BC7CB9"/>
    <w:rsid w:val="00BC7F6B"/>
    <w:rsid w:val="00BD0A69"/>
    <w:rsid w:val="00BD0D03"/>
    <w:rsid w:val="00BD0ED4"/>
    <w:rsid w:val="00BD1375"/>
    <w:rsid w:val="00BD1B88"/>
    <w:rsid w:val="00BD296A"/>
    <w:rsid w:val="00BD2971"/>
    <w:rsid w:val="00BD2F4B"/>
    <w:rsid w:val="00BD35F8"/>
    <w:rsid w:val="00BD36A0"/>
    <w:rsid w:val="00BD37EF"/>
    <w:rsid w:val="00BD38B4"/>
    <w:rsid w:val="00BD4251"/>
    <w:rsid w:val="00BD4D38"/>
    <w:rsid w:val="00BD4FBB"/>
    <w:rsid w:val="00BD514A"/>
    <w:rsid w:val="00BD5603"/>
    <w:rsid w:val="00BD59E6"/>
    <w:rsid w:val="00BD5ECC"/>
    <w:rsid w:val="00BD636F"/>
    <w:rsid w:val="00BD65B5"/>
    <w:rsid w:val="00BD71AD"/>
    <w:rsid w:val="00BE04C8"/>
    <w:rsid w:val="00BE1246"/>
    <w:rsid w:val="00BE132B"/>
    <w:rsid w:val="00BE1C57"/>
    <w:rsid w:val="00BE2901"/>
    <w:rsid w:val="00BE356F"/>
    <w:rsid w:val="00BE35C2"/>
    <w:rsid w:val="00BE3D10"/>
    <w:rsid w:val="00BE3DF7"/>
    <w:rsid w:val="00BE623F"/>
    <w:rsid w:val="00BE67D2"/>
    <w:rsid w:val="00BF001A"/>
    <w:rsid w:val="00BF1656"/>
    <w:rsid w:val="00BF1C93"/>
    <w:rsid w:val="00BF2904"/>
    <w:rsid w:val="00BF2DB9"/>
    <w:rsid w:val="00BF48E3"/>
    <w:rsid w:val="00BF4970"/>
    <w:rsid w:val="00BF4D17"/>
    <w:rsid w:val="00BF58A8"/>
    <w:rsid w:val="00BF6C81"/>
    <w:rsid w:val="00BF7856"/>
    <w:rsid w:val="00BF7C7A"/>
    <w:rsid w:val="00C0002A"/>
    <w:rsid w:val="00C0033D"/>
    <w:rsid w:val="00C0045E"/>
    <w:rsid w:val="00C00FFB"/>
    <w:rsid w:val="00C015AE"/>
    <w:rsid w:val="00C019F3"/>
    <w:rsid w:val="00C01A72"/>
    <w:rsid w:val="00C0208B"/>
    <w:rsid w:val="00C02435"/>
    <w:rsid w:val="00C0254A"/>
    <w:rsid w:val="00C02A27"/>
    <w:rsid w:val="00C061D3"/>
    <w:rsid w:val="00C06217"/>
    <w:rsid w:val="00C07482"/>
    <w:rsid w:val="00C07B00"/>
    <w:rsid w:val="00C07B6C"/>
    <w:rsid w:val="00C07BFD"/>
    <w:rsid w:val="00C07E82"/>
    <w:rsid w:val="00C10253"/>
    <w:rsid w:val="00C104F7"/>
    <w:rsid w:val="00C106A4"/>
    <w:rsid w:val="00C10869"/>
    <w:rsid w:val="00C11482"/>
    <w:rsid w:val="00C11A83"/>
    <w:rsid w:val="00C11E17"/>
    <w:rsid w:val="00C12EF3"/>
    <w:rsid w:val="00C13F5E"/>
    <w:rsid w:val="00C14847"/>
    <w:rsid w:val="00C14E0A"/>
    <w:rsid w:val="00C15392"/>
    <w:rsid w:val="00C16CB4"/>
    <w:rsid w:val="00C17F04"/>
    <w:rsid w:val="00C2097F"/>
    <w:rsid w:val="00C20FC7"/>
    <w:rsid w:val="00C21A9A"/>
    <w:rsid w:val="00C225B7"/>
    <w:rsid w:val="00C2261B"/>
    <w:rsid w:val="00C2286E"/>
    <w:rsid w:val="00C235D3"/>
    <w:rsid w:val="00C237AF"/>
    <w:rsid w:val="00C23A02"/>
    <w:rsid w:val="00C23DC3"/>
    <w:rsid w:val="00C24303"/>
    <w:rsid w:val="00C24492"/>
    <w:rsid w:val="00C245D4"/>
    <w:rsid w:val="00C24615"/>
    <w:rsid w:val="00C2480C"/>
    <w:rsid w:val="00C24C20"/>
    <w:rsid w:val="00C25684"/>
    <w:rsid w:val="00C26EB4"/>
    <w:rsid w:val="00C270E3"/>
    <w:rsid w:val="00C27DF7"/>
    <w:rsid w:val="00C3039D"/>
    <w:rsid w:val="00C3067A"/>
    <w:rsid w:val="00C3067F"/>
    <w:rsid w:val="00C314B4"/>
    <w:rsid w:val="00C31C99"/>
    <w:rsid w:val="00C33632"/>
    <w:rsid w:val="00C34DF4"/>
    <w:rsid w:val="00C34FCA"/>
    <w:rsid w:val="00C3519C"/>
    <w:rsid w:val="00C3566B"/>
    <w:rsid w:val="00C3577B"/>
    <w:rsid w:val="00C357C8"/>
    <w:rsid w:val="00C36339"/>
    <w:rsid w:val="00C367DC"/>
    <w:rsid w:val="00C37A3C"/>
    <w:rsid w:val="00C37AA4"/>
    <w:rsid w:val="00C40E14"/>
    <w:rsid w:val="00C41120"/>
    <w:rsid w:val="00C41B59"/>
    <w:rsid w:val="00C41D7E"/>
    <w:rsid w:val="00C42EA3"/>
    <w:rsid w:val="00C42EB8"/>
    <w:rsid w:val="00C4369F"/>
    <w:rsid w:val="00C43F66"/>
    <w:rsid w:val="00C44A07"/>
    <w:rsid w:val="00C45415"/>
    <w:rsid w:val="00C45B6C"/>
    <w:rsid w:val="00C501DB"/>
    <w:rsid w:val="00C51B89"/>
    <w:rsid w:val="00C52013"/>
    <w:rsid w:val="00C5260D"/>
    <w:rsid w:val="00C52996"/>
    <w:rsid w:val="00C5321A"/>
    <w:rsid w:val="00C5363C"/>
    <w:rsid w:val="00C541F1"/>
    <w:rsid w:val="00C54AB4"/>
    <w:rsid w:val="00C54C04"/>
    <w:rsid w:val="00C5533D"/>
    <w:rsid w:val="00C55689"/>
    <w:rsid w:val="00C5623E"/>
    <w:rsid w:val="00C5683C"/>
    <w:rsid w:val="00C56F7F"/>
    <w:rsid w:val="00C57170"/>
    <w:rsid w:val="00C5771D"/>
    <w:rsid w:val="00C57A80"/>
    <w:rsid w:val="00C57F53"/>
    <w:rsid w:val="00C60446"/>
    <w:rsid w:val="00C6068E"/>
    <w:rsid w:val="00C6149A"/>
    <w:rsid w:val="00C61EA1"/>
    <w:rsid w:val="00C62306"/>
    <w:rsid w:val="00C62A6D"/>
    <w:rsid w:val="00C635A9"/>
    <w:rsid w:val="00C64B68"/>
    <w:rsid w:val="00C64D70"/>
    <w:rsid w:val="00C6514E"/>
    <w:rsid w:val="00C6612E"/>
    <w:rsid w:val="00C668F2"/>
    <w:rsid w:val="00C702A3"/>
    <w:rsid w:val="00C7041D"/>
    <w:rsid w:val="00C70D81"/>
    <w:rsid w:val="00C72962"/>
    <w:rsid w:val="00C72A3C"/>
    <w:rsid w:val="00C7333C"/>
    <w:rsid w:val="00C738D4"/>
    <w:rsid w:val="00C73DAC"/>
    <w:rsid w:val="00C74613"/>
    <w:rsid w:val="00C74B14"/>
    <w:rsid w:val="00C74F19"/>
    <w:rsid w:val="00C752CB"/>
    <w:rsid w:val="00C759B3"/>
    <w:rsid w:val="00C761BC"/>
    <w:rsid w:val="00C76CFE"/>
    <w:rsid w:val="00C76F55"/>
    <w:rsid w:val="00C776FD"/>
    <w:rsid w:val="00C77DF7"/>
    <w:rsid w:val="00C804EE"/>
    <w:rsid w:val="00C80713"/>
    <w:rsid w:val="00C812A2"/>
    <w:rsid w:val="00C81458"/>
    <w:rsid w:val="00C815A9"/>
    <w:rsid w:val="00C815CA"/>
    <w:rsid w:val="00C8199F"/>
    <w:rsid w:val="00C81B95"/>
    <w:rsid w:val="00C81C03"/>
    <w:rsid w:val="00C81D2E"/>
    <w:rsid w:val="00C829D3"/>
    <w:rsid w:val="00C833D8"/>
    <w:rsid w:val="00C84B14"/>
    <w:rsid w:val="00C84B9E"/>
    <w:rsid w:val="00C84D85"/>
    <w:rsid w:val="00C85055"/>
    <w:rsid w:val="00C8537B"/>
    <w:rsid w:val="00C8553D"/>
    <w:rsid w:val="00C8585D"/>
    <w:rsid w:val="00C85D8F"/>
    <w:rsid w:val="00C85EFF"/>
    <w:rsid w:val="00C86396"/>
    <w:rsid w:val="00C86F4F"/>
    <w:rsid w:val="00C87F5E"/>
    <w:rsid w:val="00C907CA"/>
    <w:rsid w:val="00C90E19"/>
    <w:rsid w:val="00C9251C"/>
    <w:rsid w:val="00C927FB"/>
    <w:rsid w:val="00C92F8C"/>
    <w:rsid w:val="00C9301F"/>
    <w:rsid w:val="00C93AC6"/>
    <w:rsid w:val="00C94684"/>
    <w:rsid w:val="00C948A6"/>
    <w:rsid w:val="00C948B1"/>
    <w:rsid w:val="00C94F17"/>
    <w:rsid w:val="00C951AB"/>
    <w:rsid w:val="00C9676E"/>
    <w:rsid w:val="00C968CB"/>
    <w:rsid w:val="00C96A14"/>
    <w:rsid w:val="00C9713A"/>
    <w:rsid w:val="00C97545"/>
    <w:rsid w:val="00C9766A"/>
    <w:rsid w:val="00C9767E"/>
    <w:rsid w:val="00C97ABB"/>
    <w:rsid w:val="00C97AE6"/>
    <w:rsid w:val="00CA030C"/>
    <w:rsid w:val="00CA1086"/>
    <w:rsid w:val="00CA2A68"/>
    <w:rsid w:val="00CA2BC2"/>
    <w:rsid w:val="00CA380E"/>
    <w:rsid w:val="00CA3D13"/>
    <w:rsid w:val="00CA4109"/>
    <w:rsid w:val="00CA57A8"/>
    <w:rsid w:val="00CA5840"/>
    <w:rsid w:val="00CA5898"/>
    <w:rsid w:val="00CA60CC"/>
    <w:rsid w:val="00CA6185"/>
    <w:rsid w:val="00CA6B5A"/>
    <w:rsid w:val="00CA6F98"/>
    <w:rsid w:val="00CA6FC8"/>
    <w:rsid w:val="00CA711E"/>
    <w:rsid w:val="00CA71F0"/>
    <w:rsid w:val="00CA7547"/>
    <w:rsid w:val="00CA79EB"/>
    <w:rsid w:val="00CA7FB3"/>
    <w:rsid w:val="00CB01AB"/>
    <w:rsid w:val="00CB0DF9"/>
    <w:rsid w:val="00CB14D7"/>
    <w:rsid w:val="00CB27A2"/>
    <w:rsid w:val="00CB2A97"/>
    <w:rsid w:val="00CB3322"/>
    <w:rsid w:val="00CB356C"/>
    <w:rsid w:val="00CB35B7"/>
    <w:rsid w:val="00CB372B"/>
    <w:rsid w:val="00CB4977"/>
    <w:rsid w:val="00CB4F79"/>
    <w:rsid w:val="00CB5E46"/>
    <w:rsid w:val="00CB6884"/>
    <w:rsid w:val="00CC0A33"/>
    <w:rsid w:val="00CC0BF7"/>
    <w:rsid w:val="00CC0E0F"/>
    <w:rsid w:val="00CC1C9D"/>
    <w:rsid w:val="00CC1DB3"/>
    <w:rsid w:val="00CC1DD5"/>
    <w:rsid w:val="00CC1FB2"/>
    <w:rsid w:val="00CC29C4"/>
    <w:rsid w:val="00CC303F"/>
    <w:rsid w:val="00CC36CD"/>
    <w:rsid w:val="00CC542D"/>
    <w:rsid w:val="00CC556A"/>
    <w:rsid w:val="00CC564F"/>
    <w:rsid w:val="00CC5B23"/>
    <w:rsid w:val="00CD165A"/>
    <w:rsid w:val="00CD16FC"/>
    <w:rsid w:val="00CD2BFC"/>
    <w:rsid w:val="00CD2E85"/>
    <w:rsid w:val="00CD33F8"/>
    <w:rsid w:val="00CD3850"/>
    <w:rsid w:val="00CD3D4C"/>
    <w:rsid w:val="00CD4928"/>
    <w:rsid w:val="00CD72CB"/>
    <w:rsid w:val="00CD75D1"/>
    <w:rsid w:val="00CE007A"/>
    <w:rsid w:val="00CE07FD"/>
    <w:rsid w:val="00CE0AA9"/>
    <w:rsid w:val="00CE190A"/>
    <w:rsid w:val="00CE1B5C"/>
    <w:rsid w:val="00CE24C9"/>
    <w:rsid w:val="00CE2689"/>
    <w:rsid w:val="00CE28A9"/>
    <w:rsid w:val="00CE2CE7"/>
    <w:rsid w:val="00CE317F"/>
    <w:rsid w:val="00CE42AD"/>
    <w:rsid w:val="00CE4F97"/>
    <w:rsid w:val="00CE548F"/>
    <w:rsid w:val="00CE6B1F"/>
    <w:rsid w:val="00CE7229"/>
    <w:rsid w:val="00CE7984"/>
    <w:rsid w:val="00CF0147"/>
    <w:rsid w:val="00CF121B"/>
    <w:rsid w:val="00CF1E96"/>
    <w:rsid w:val="00CF1FFD"/>
    <w:rsid w:val="00CF2290"/>
    <w:rsid w:val="00CF331E"/>
    <w:rsid w:val="00CF34F4"/>
    <w:rsid w:val="00CF3B24"/>
    <w:rsid w:val="00CF419C"/>
    <w:rsid w:val="00CF4284"/>
    <w:rsid w:val="00CF4FBE"/>
    <w:rsid w:val="00CF6962"/>
    <w:rsid w:val="00CF6E78"/>
    <w:rsid w:val="00CF75D1"/>
    <w:rsid w:val="00D000F6"/>
    <w:rsid w:val="00D00EDA"/>
    <w:rsid w:val="00D0132D"/>
    <w:rsid w:val="00D01455"/>
    <w:rsid w:val="00D0156D"/>
    <w:rsid w:val="00D016BF"/>
    <w:rsid w:val="00D0198E"/>
    <w:rsid w:val="00D020FE"/>
    <w:rsid w:val="00D02318"/>
    <w:rsid w:val="00D025CF"/>
    <w:rsid w:val="00D02B11"/>
    <w:rsid w:val="00D02B59"/>
    <w:rsid w:val="00D02C5D"/>
    <w:rsid w:val="00D03321"/>
    <w:rsid w:val="00D03530"/>
    <w:rsid w:val="00D04534"/>
    <w:rsid w:val="00D05A0A"/>
    <w:rsid w:val="00D061E0"/>
    <w:rsid w:val="00D06A7A"/>
    <w:rsid w:val="00D06B62"/>
    <w:rsid w:val="00D06D60"/>
    <w:rsid w:val="00D0712A"/>
    <w:rsid w:val="00D100AD"/>
    <w:rsid w:val="00D10535"/>
    <w:rsid w:val="00D11046"/>
    <w:rsid w:val="00D1224D"/>
    <w:rsid w:val="00D12F35"/>
    <w:rsid w:val="00D132D9"/>
    <w:rsid w:val="00D1339B"/>
    <w:rsid w:val="00D14138"/>
    <w:rsid w:val="00D14A2E"/>
    <w:rsid w:val="00D14AC1"/>
    <w:rsid w:val="00D15237"/>
    <w:rsid w:val="00D15C63"/>
    <w:rsid w:val="00D15ED1"/>
    <w:rsid w:val="00D1669F"/>
    <w:rsid w:val="00D16DA5"/>
    <w:rsid w:val="00D16FFB"/>
    <w:rsid w:val="00D17AF2"/>
    <w:rsid w:val="00D17E10"/>
    <w:rsid w:val="00D20A5D"/>
    <w:rsid w:val="00D21183"/>
    <w:rsid w:val="00D21466"/>
    <w:rsid w:val="00D22334"/>
    <w:rsid w:val="00D22F8F"/>
    <w:rsid w:val="00D230E5"/>
    <w:rsid w:val="00D23289"/>
    <w:rsid w:val="00D2343B"/>
    <w:rsid w:val="00D23C60"/>
    <w:rsid w:val="00D248F9"/>
    <w:rsid w:val="00D25079"/>
    <w:rsid w:val="00D25E9F"/>
    <w:rsid w:val="00D26C77"/>
    <w:rsid w:val="00D2701E"/>
    <w:rsid w:val="00D270DB"/>
    <w:rsid w:val="00D27179"/>
    <w:rsid w:val="00D27445"/>
    <w:rsid w:val="00D27D94"/>
    <w:rsid w:val="00D303C2"/>
    <w:rsid w:val="00D306B2"/>
    <w:rsid w:val="00D309FB"/>
    <w:rsid w:val="00D30E6A"/>
    <w:rsid w:val="00D31915"/>
    <w:rsid w:val="00D319F7"/>
    <w:rsid w:val="00D3399C"/>
    <w:rsid w:val="00D33DC1"/>
    <w:rsid w:val="00D34037"/>
    <w:rsid w:val="00D350A0"/>
    <w:rsid w:val="00D35206"/>
    <w:rsid w:val="00D35509"/>
    <w:rsid w:val="00D35EE8"/>
    <w:rsid w:val="00D365D4"/>
    <w:rsid w:val="00D41F2B"/>
    <w:rsid w:val="00D41F9D"/>
    <w:rsid w:val="00D42A17"/>
    <w:rsid w:val="00D42F3E"/>
    <w:rsid w:val="00D4312A"/>
    <w:rsid w:val="00D43435"/>
    <w:rsid w:val="00D43595"/>
    <w:rsid w:val="00D435BE"/>
    <w:rsid w:val="00D439D2"/>
    <w:rsid w:val="00D43B3A"/>
    <w:rsid w:val="00D44257"/>
    <w:rsid w:val="00D4447D"/>
    <w:rsid w:val="00D44569"/>
    <w:rsid w:val="00D45963"/>
    <w:rsid w:val="00D4597F"/>
    <w:rsid w:val="00D46362"/>
    <w:rsid w:val="00D47509"/>
    <w:rsid w:val="00D50B54"/>
    <w:rsid w:val="00D514A1"/>
    <w:rsid w:val="00D52834"/>
    <w:rsid w:val="00D53713"/>
    <w:rsid w:val="00D53D27"/>
    <w:rsid w:val="00D56BA9"/>
    <w:rsid w:val="00D5750C"/>
    <w:rsid w:val="00D57E7B"/>
    <w:rsid w:val="00D606A3"/>
    <w:rsid w:val="00D617B9"/>
    <w:rsid w:val="00D61961"/>
    <w:rsid w:val="00D62D08"/>
    <w:rsid w:val="00D645E5"/>
    <w:rsid w:val="00D65002"/>
    <w:rsid w:val="00D660A2"/>
    <w:rsid w:val="00D67633"/>
    <w:rsid w:val="00D6776C"/>
    <w:rsid w:val="00D703BC"/>
    <w:rsid w:val="00D7132A"/>
    <w:rsid w:val="00D7213B"/>
    <w:rsid w:val="00D726F9"/>
    <w:rsid w:val="00D72CCE"/>
    <w:rsid w:val="00D72DCE"/>
    <w:rsid w:val="00D73095"/>
    <w:rsid w:val="00D7330A"/>
    <w:rsid w:val="00D733AF"/>
    <w:rsid w:val="00D74D87"/>
    <w:rsid w:val="00D7550C"/>
    <w:rsid w:val="00D75983"/>
    <w:rsid w:val="00D760AE"/>
    <w:rsid w:val="00D76C7D"/>
    <w:rsid w:val="00D77B6C"/>
    <w:rsid w:val="00D77EF7"/>
    <w:rsid w:val="00D8045B"/>
    <w:rsid w:val="00D80FE1"/>
    <w:rsid w:val="00D81041"/>
    <w:rsid w:val="00D82244"/>
    <w:rsid w:val="00D83440"/>
    <w:rsid w:val="00D83C24"/>
    <w:rsid w:val="00D83CA3"/>
    <w:rsid w:val="00D83EEE"/>
    <w:rsid w:val="00D840A1"/>
    <w:rsid w:val="00D84B52"/>
    <w:rsid w:val="00D84EF3"/>
    <w:rsid w:val="00D86072"/>
    <w:rsid w:val="00D87842"/>
    <w:rsid w:val="00D87F4D"/>
    <w:rsid w:val="00D9056F"/>
    <w:rsid w:val="00D90A8F"/>
    <w:rsid w:val="00D91F70"/>
    <w:rsid w:val="00D9226E"/>
    <w:rsid w:val="00D926CE"/>
    <w:rsid w:val="00D9271F"/>
    <w:rsid w:val="00D930C5"/>
    <w:rsid w:val="00D9383F"/>
    <w:rsid w:val="00D9393E"/>
    <w:rsid w:val="00D93997"/>
    <w:rsid w:val="00D946D4"/>
    <w:rsid w:val="00D94B49"/>
    <w:rsid w:val="00D94DC7"/>
    <w:rsid w:val="00D95735"/>
    <w:rsid w:val="00D95E16"/>
    <w:rsid w:val="00D96B90"/>
    <w:rsid w:val="00D9710C"/>
    <w:rsid w:val="00D97232"/>
    <w:rsid w:val="00D977DC"/>
    <w:rsid w:val="00D97F2A"/>
    <w:rsid w:val="00DA0BC5"/>
    <w:rsid w:val="00DA0D47"/>
    <w:rsid w:val="00DA1C27"/>
    <w:rsid w:val="00DA1E1B"/>
    <w:rsid w:val="00DA2002"/>
    <w:rsid w:val="00DA2033"/>
    <w:rsid w:val="00DA2193"/>
    <w:rsid w:val="00DA22CB"/>
    <w:rsid w:val="00DA2883"/>
    <w:rsid w:val="00DA2C0B"/>
    <w:rsid w:val="00DA316D"/>
    <w:rsid w:val="00DA332E"/>
    <w:rsid w:val="00DA47C9"/>
    <w:rsid w:val="00DA496C"/>
    <w:rsid w:val="00DA4C29"/>
    <w:rsid w:val="00DA51A9"/>
    <w:rsid w:val="00DA5646"/>
    <w:rsid w:val="00DA666B"/>
    <w:rsid w:val="00DB36CE"/>
    <w:rsid w:val="00DB4C3F"/>
    <w:rsid w:val="00DB4DEF"/>
    <w:rsid w:val="00DB5635"/>
    <w:rsid w:val="00DB5861"/>
    <w:rsid w:val="00DB5AEB"/>
    <w:rsid w:val="00DB6473"/>
    <w:rsid w:val="00DC0906"/>
    <w:rsid w:val="00DC15CF"/>
    <w:rsid w:val="00DC1849"/>
    <w:rsid w:val="00DC278F"/>
    <w:rsid w:val="00DC2A02"/>
    <w:rsid w:val="00DC2ABD"/>
    <w:rsid w:val="00DC2D1F"/>
    <w:rsid w:val="00DC3639"/>
    <w:rsid w:val="00DC4456"/>
    <w:rsid w:val="00DC46F4"/>
    <w:rsid w:val="00DC4961"/>
    <w:rsid w:val="00DC4CF6"/>
    <w:rsid w:val="00DC50B3"/>
    <w:rsid w:val="00DC618F"/>
    <w:rsid w:val="00DC6D7C"/>
    <w:rsid w:val="00DC731D"/>
    <w:rsid w:val="00DD0966"/>
    <w:rsid w:val="00DD2EDE"/>
    <w:rsid w:val="00DD2F98"/>
    <w:rsid w:val="00DD35D6"/>
    <w:rsid w:val="00DD37A8"/>
    <w:rsid w:val="00DD37BE"/>
    <w:rsid w:val="00DD3A11"/>
    <w:rsid w:val="00DD4754"/>
    <w:rsid w:val="00DD4789"/>
    <w:rsid w:val="00DD4C27"/>
    <w:rsid w:val="00DD4D24"/>
    <w:rsid w:val="00DD580A"/>
    <w:rsid w:val="00DD63E7"/>
    <w:rsid w:val="00DD65AD"/>
    <w:rsid w:val="00DD6AC9"/>
    <w:rsid w:val="00DD71DB"/>
    <w:rsid w:val="00DD779D"/>
    <w:rsid w:val="00DE05AF"/>
    <w:rsid w:val="00DE431E"/>
    <w:rsid w:val="00DE5537"/>
    <w:rsid w:val="00DE6A61"/>
    <w:rsid w:val="00DE72C5"/>
    <w:rsid w:val="00DE748C"/>
    <w:rsid w:val="00DE751D"/>
    <w:rsid w:val="00DF030A"/>
    <w:rsid w:val="00DF0CAF"/>
    <w:rsid w:val="00DF0ED9"/>
    <w:rsid w:val="00DF1498"/>
    <w:rsid w:val="00DF2754"/>
    <w:rsid w:val="00DF27E1"/>
    <w:rsid w:val="00DF2CC3"/>
    <w:rsid w:val="00DF33AC"/>
    <w:rsid w:val="00DF36AF"/>
    <w:rsid w:val="00DF3F57"/>
    <w:rsid w:val="00DF44B2"/>
    <w:rsid w:val="00DF53E0"/>
    <w:rsid w:val="00DF5660"/>
    <w:rsid w:val="00DF57F8"/>
    <w:rsid w:val="00DF59FD"/>
    <w:rsid w:val="00DF5BB1"/>
    <w:rsid w:val="00DF5DB8"/>
    <w:rsid w:val="00DF648F"/>
    <w:rsid w:val="00DF68EE"/>
    <w:rsid w:val="00DF6CE5"/>
    <w:rsid w:val="00DF73C3"/>
    <w:rsid w:val="00E0027C"/>
    <w:rsid w:val="00E002DA"/>
    <w:rsid w:val="00E004C9"/>
    <w:rsid w:val="00E0104E"/>
    <w:rsid w:val="00E01C17"/>
    <w:rsid w:val="00E01CB8"/>
    <w:rsid w:val="00E03914"/>
    <w:rsid w:val="00E03C32"/>
    <w:rsid w:val="00E03E18"/>
    <w:rsid w:val="00E04172"/>
    <w:rsid w:val="00E04C50"/>
    <w:rsid w:val="00E0510C"/>
    <w:rsid w:val="00E05D15"/>
    <w:rsid w:val="00E07506"/>
    <w:rsid w:val="00E1012B"/>
    <w:rsid w:val="00E10FF4"/>
    <w:rsid w:val="00E1190F"/>
    <w:rsid w:val="00E11FD9"/>
    <w:rsid w:val="00E126A6"/>
    <w:rsid w:val="00E1283D"/>
    <w:rsid w:val="00E12F5D"/>
    <w:rsid w:val="00E13D6E"/>
    <w:rsid w:val="00E14458"/>
    <w:rsid w:val="00E17F0E"/>
    <w:rsid w:val="00E20523"/>
    <w:rsid w:val="00E20B50"/>
    <w:rsid w:val="00E20C55"/>
    <w:rsid w:val="00E20D25"/>
    <w:rsid w:val="00E21802"/>
    <w:rsid w:val="00E22D5A"/>
    <w:rsid w:val="00E22FE2"/>
    <w:rsid w:val="00E234B5"/>
    <w:rsid w:val="00E24046"/>
    <w:rsid w:val="00E24E17"/>
    <w:rsid w:val="00E25316"/>
    <w:rsid w:val="00E26319"/>
    <w:rsid w:val="00E26944"/>
    <w:rsid w:val="00E26F73"/>
    <w:rsid w:val="00E27AE0"/>
    <w:rsid w:val="00E27C3F"/>
    <w:rsid w:val="00E30147"/>
    <w:rsid w:val="00E308AE"/>
    <w:rsid w:val="00E3112E"/>
    <w:rsid w:val="00E32154"/>
    <w:rsid w:val="00E32674"/>
    <w:rsid w:val="00E3295D"/>
    <w:rsid w:val="00E32A7B"/>
    <w:rsid w:val="00E32DB5"/>
    <w:rsid w:val="00E32FDF"/>
    <w:rsid w:val="00E349F7"/>
    <w:rsid w:val="00E350EE"/>
    <w:rsid w:val="00E35530"/>
    <w:rsid w:val="00E363CD"/>
    <w:rsid w:val="00E364B7"/>
    <w:rsid w:val="00E36837"/>
    <w:rsid w:val="00E369BF"/>
    <w:rsid w:val="00E36AD4"/>
    <w:rsid w:val="00E37DCF"/>
    <w:rsid w:val="00E37E49"/>
    <w:rsid w:val="00E4058A"/>
    <w:rsid w:val="00E41F91"/>
    <w:rsid w:val="00E428C6"/>
    <w:rsid w:val="00E42B11"/>
    <w:rsid w:val="00E43255"/>
    <w:rsid w:val="00E4375C"/>
    <w:rsid w:val="00E43A75"/>
    <w:rsid w:val="00E4477E"/>
    <w:rsid w:val="00E44B01"/>
    <w:rsid w:val="00E44DFC"/>
    <w:rsid w:val="00E4540F"/>
    <w:rsid w:val="00E45499"/>
    <w:rsid w:val="00E454B6"/>
    <w:rsid w:val="00E454C6"/>
    <w:rsid w:val="00E45658"/>
    <w:rsid w:val="00E45780"/>
    <w:rsid w:val="00E459D9"/>
    <w:rsid w:val="00E45B79"/>
    <w:rsid w:val="00E46611"/>
    <w:rsid w:val="00E4727B"/>
    <w:rsid w:val="00E5058D"/>
    <w:rsid w:val="00E50A81"/>
    <w:rsid w:val="00E50DAF"/>
    <w:rsid w:val="00E526FB"/>
    <w:rsid w:val="00E531DB"/>
    <w:rsid w:val="00E53566"/>
    <w:rsid w:val="00E53D27"/>
    <w:rsid w:val="00E54D7F"/>
    <w:rsid w:val="00E553A7"/>
    <w:rsid w:val="00E57825"/>
    <w:rsid w:val="00E57938"/>
    <w:rsid w:val="00E57D65"/>
    <w:rsid w:val="00E60ACD"/>
    <w:rsid w:val="00E60DBD"/>
    <w:rsid w:val="00E614AD"/>
    <w:rsid w:val="00E61D9F"/>
    <w:rsid w:val="00E623FA"/>
    <w:rsid w:val="00E6286C"/>
    <w:rsid w:val="00E62AE5"/>
    <w:rsid w:val="00E6318C"/>
    <w:rsid w:val="00E6377A"/>
    <w:rsid w:val="00E64241"/>
    <w:rsid w:val="00E64376"/>
    <w:rsid w:val="00E64C66"/>
    <w:rsid w:val="00E64EC4"/>
    <w:rsid w:val="00E64FC6"/>
    <w:rsid w:val="00E6530A"/>
    <w:rsid w:val="00E65B2C"/>
    <w:rsid w:val="00E65DFA"/>
    <w:rsid w:val="00E661A8"/>
    <w:rsid w:val="00E66409"/>
    <w:rsid w:val="00E66B20"/>
    <w:rsid w:val="00E66BFB"/>
    <w:rsid w:val="00E66F63"/>
    <w:rsid w:val="00E67034"/>
    <w:rsid w:val="00E67131"/>
    <w:rsid w:val="00E6759C"/>
    <w:rsid w:val="00E70C8A"/>
    <w:rsid w:val="00E711B0"/>
    <w:rsid w:val="00E71497"/>
    <w:rsid w:val="00E727BD"/>
    <w:rsid w:val="00E72B01"/>
    <w:rsid w:val="00E72DA2"/>
    <w:rsid w:val="00E73DF9"/>
    <w:rsid w:val="00E73EEE"/>
    <w:rsid w:val="00E74B61"/>
    <w:rsid w:val="00E74BCE"/>
    <w:rsid w:val="00E75A0D"/>
    <w:rsid w:val="00E75C70"/>
    <w:rsid w:val="00E75C7A"/>
    <w:rsid w:val="00E76008"/>
    <w:rsid w:val="00E76540"/>
    <w:rsid w:val="00E767DB"/>
    <w:rsid w:val="00E76F5D"/>
    <w:rsid w:val="00E80C4B"/>
    <w:rsid w:val="00E80D91"/>
    <w:rsid w:val="00E81289"/>
    <w:rsid w:val="00E81DEE"/>
    <w:rsid w:val="00E82773"/>
    <w:rsid w:val="00E82D15"/>
    <w:rsid w:val="00E84575"/>
    <w:rsid w:val="00E84986"/>
    <w:rsid w:val="00E84C3B"/>
    <w:rsid w:val="00E85895"/>
    <w:rsid w:val="00E8625E"/>
    <w:rsid w:val="00E863D0"/>
    <w:rsid w:val="00E86958"/>
    <w:rsid w:val="00E87385"/>
    <w:rsid w:val="00E8756D"/>
    <w:rsid w:val="00E8768F"/>
    <w:rsid w:val="00E901B7"/>
    <w:rsid w:val="00E9041F"/>
    <w:rsid w:val="00E90F7C"/>
    <w:rsid w:val="00E9180C"/>
    <w:rsid w:val="00E91DDA"/>
    <w:rsid w:val="00E9419C"/>
    <w:rsid w:val="00E94254"/>
    <w:rsid w:val="00E9448F"/>
    <w:rsid w:val="00E95D95"/>
    <w:rsid w:val="00E96F96"/>
    <w:rsid w:val="00E97333"/>
    <w:rsid w:val="00E97871"/>
    <w:rsid w:val="00EA01FB"/>
    <w:rsid w:val="00EA03CF"/>
    <w:rsid w:val="00EA06DC"/>
    <w:rsid w:val="00EA095F"/>
    <w:rsid w:val="00EA0FE8"/>
    <w:rsid w:val="00EA163C"/>
    <w:rsid w:val="00EA1902"/>
    <w:rsid w:val="00EA1D98"/>
    <w:rsid w:val="00EA3226"/>
    <w:rsid w:val="00EA3327"/>
    <w:rsid w:val="00EA36FD"/>
    <w:rsid w:val="00EA3EAB"/>
    <w:rsid w:val="00EA4167"/>
    <w:rsid w:val="00EA582A"/>
    <w:rsid w:val="00EA5D2D"/>
    <w:rsid w:val="00EA5D84"/>
    <w:rsid w:val="00EA6069"/>
    <w:rsid w:val="00EA667F"/>
    <w:rsid w:val="00EA6E79"/>
    <w:rsid w:val="00EA70B3"/>
    <w:rsid w:val="00EA78B5"/>
    <w:rsid w:val="00EB015E"/>
    <w:rsid w:val="00EB0BFF"/>
    <w:rsid w:val="00EB0C33"/>
    <w:rsid w:val="00EB1583"/>
    <w:rsid w:val="00EB28A7"/>
    <w:rsid w:val="00EB2942"/>
    <w:rsid w:val="00EB2D07"/>
    <w:rsid w:val="00EB4519"/>
    <w:rsid w:val="00EB4C7C"/>
    <w:rsid w:val="00EB4ED3"/>
    <w:rsid w:val="00EB5085"/>
    <w:rsid w:val="00EB6794"/>
    <w:rsid w:val="00EC0CD8"/>
    <w:rsid w:val="00EC0CDA"/>
    <w:rsid w:val="00EC0EC0"/>
    <w:rsid w:val="00EC1B76"/>
    <w:rsid w:val="00EC1D10"/>
    <w:rsid w:val="00EC34ED"/>
    <w:rsid w:val="00EC3D55"/>
    <w:rsid w:val="00EC400E"/>
    <w:rsid w:val="00EC41AA"/>
    <w:rsid w:val="00EC4949"/>
    <w:rsid w:val="00EC4E5B"/>
    <w:rsid w:val="00EC4F5B"/>
    <w:rsid w:val="00EC5D72"/>
    <w:rsid w:val="00EC5F53"/>
    <w:rsid w:val="00EC63D0"/>
    <w:rsid w:val="00EC7760"/>
    <w:rsid w:val="00ED0A8C"/>
    <w:rsid w:val="00ED0C1E"/>
    <w:rsid w:val="00ED1014"/>
    <w:rsid w:val="00ED18FD"/>
    <w:rsid w:val="00ED1DE7"/>
    <w:rsid w:val="00ED1FEE"/>
    <w:rsid w:val="00ED24CA"/>
    <w:rsid w:val="00ED29D1"/>
    <w:rsid w:val="00ED40CD"/>
    <w:rsid w:val="00ED47CA"/>
    <w:rsid w:val="00ED4F1A"/>
    <w:rsid w:val="00ED5230"/>
    <w:rsid w:val="00ED5D82"/>
    <w:rsid w:val="00ED6A98"/>
    <w:rsid w:val="00ED7464"/>
    <w:rsid w:val="00ED7953"/>
    <w:rsid w:val="00EE068E"/>
    <w:rsid w:val="00EE0756"/>
    <w:rsid w:val="00EE0CAA"/>
    <w:rsid w:val="00EE1060"/>
    <w:rsid w:val="00EE112C"/>
    <w:rsid w:val="00EE159D"/>
    <w:rsid w:val="00EE2E0B"/>
    <w:rsid w:val="00EE330F"/>
    <w:rsid w:val="00EE3B94"/>
    <w:rsid w:val="00EE4BBB"/>
    <w:rsid w:val="00EE4F5C"/>
    <w:rsid w:val="00EE5CA3"/>
    <w:rsid w:val="00EE622F"/>
    <w:rsid w:val="00EE67E5"/>
    <w:rsid w:val="00EE6823"/>
    <w:rsid w:val="00EE7250"/>
    <w:rsid w:val="00EE74F3"/>
    <w:rsid w:val="00EE7809"/>
    <w:rsid w:val="00EE7911"/>
    <w:rsid w:val="00EF0332"/>
    <w:rsid w:val="00EF0DDC"/>
    <w:rsid w:val="00EF181C"/>
    <w:rsid w:val="00EF1B84"/>
    <w:rsid w:val="00EF1ED8"/>
    <w:rsid w:val="00EF1F4D"/>
    <w:rsid w:val="00EF21A8"/>
    <w:rsid w:val="00EF2385"/>
    <w:rsid w:val="00EF29D8"/>
    <w:rsid w:val="00EF3B09"/>
    <w:rsid w:val="00EF5594"/>
    <w:rsid w:val="00EF649A"/>
    <w:rsid w:val="00EF67D5"/>
    <w:rsid w:val="00EF7483"/>
    <w:rsid w:val="00F0092F"/>
    <w:rsid w:val="00F01074"/>
    <w:rsid w:val="00F0109E"/>
    <w:rsid w:val="00F0169B"/>
    <w:rsid w:val="00F01B5A"/>
    <w:rsid w:val="00F01EF2"/>
    <w:rsid w:val="00F021AB"/>
    <w:rsid w:val="00F0240E"/>
    <w:rsid w:val="00F02799"/>
    <w:rsid w:val="00F02EDD"/>
    <w:rsid w:val="00F03417"/>
    <w:rsid w:val="00F039D7"/>
    <w:rsid w:val="00F03D77"/>
    <w:rsid w:val="00F04BD8"/>
    <w:rsid w:val="00F04EB0"/>
    <w:rsid w:val="00F06884"/>
    <w:rsid w:val="00F06B46"/>
    <w:rsid w:val="00F072FD"/>
    <w:rsid w:val="00F073A7"/>
    <w:rsid w:val="00F07600"/>
    <w:rsid w:val="00F07E9D"/>
    <w:rsid w:val="00F100E7"/>
    <w:rsid w:val="00F10951"/>
    <w:rsid w:val="00F110BE"/>
    <w:rsid w:val="00F1149F"/>
    <w:rsid w:val="00F11F67"/>
    <w:rsid w:val="00F12C5E"/>
    <w:rsid w:val="00F13F00"/>
    <w:rsid w:val="00F146E0"/>
    <w:rsid w:val="00F151B1"/>
    <w:rsid w:val="00F171B0"/>
    <w:rsid w:val="00F172DB"/>
    <w:rsid w:val="00F173CA"/>
    <w:rsid w:val="00F200BD"/>
    <w:rsid w:val="00F209E3"/>
    <w:rsid w:val="00F2193E"/>
    <w:rsid w:val="00F22073"/>
    <w:rsid w:val="00F22923"/>
    <w:rsid w:val="00F22DA1"/>
    <w:rsid w:val="00F2307D"/>
    <w:rsid w:val="00F2356B"/>
    <w:rsid w:val="00F23B23"/>
    <w:rsid w:val="00F24556"/>
    <w:rsid w:val="00F24B40"/>
    <w:rsid w:val="00F25F3B"/>
    <w:rsid w:val="00F26296"/>
    <w:rsid w:val="00F26C22"/>
    <w:rsid w:val="00F26D0B"/>
    <w:rsid w:val="00F2704D"/>
    <w:rsid w:val="00F3038B"/>
    <w:rsid w:val="00F304B0"/>
    <w:rsid w:val="00F30694"/>
    <w:rsid w:val="00F309C0"/>
    <w:rsid w:val="00F312FB"/>
    <w:rsid w:val="00F31889"/>
    <w:rsid w:val="00F3190F"/>
    <w:rsid w:val="00F32252"/>
    <w:rsid w:val="00F32B10"/>
    <w:rsid w:val="00F32ECC"/>
    <w:rsid w:val="00F33146"/>
    <w:rsid w:val="00F338D9"/>
    <w:rsid w:val="00F3450D"/>
    <w:rsid w:val="00F348C4"/>
    <w:rsid w:val="00F348CC"/>
    <w:rsid w:val="00F358A1"/>
    <w:rsid w:val="00F359E2"/>
    <w:rsid w:val="00F35E87"/>
    <w:rsid w:val="00F35FD0"/>
    <w:rsid w:val="00F35FF6"/>
    <w:rsid w:val="00F363B9"/>
    <w:rsid w:val="00F36EC8"/>
    <w:rsid w:val="00F371BB"/>
    <w:rsid w:val="00F375E8"/>
    <w:rsid w:val="00F400E6"/>
    <w:rsid w:val="00F4062F"/>
    <w:rsid w:val="00F41437"/>
    <w:rsid w:val="00F41904"/>
    <w:rsid w:val="00F4197D"/>
    <w:rsid w:val="00F429F4"/>
    <w:rsid w:val="00F42D20"/>
    <w:rsid w:val="00F4355A"/>
    <w:rsid w:val="00F43C9D"/>
    <w:rsid w:val="00F441C9"/>
    <w:rsid w:val="00F44417"/>
    <w:rsid w:val="00F4485F"/>
    <w:rsid w:val="00F44E49"/>
    <w:rsid w:val="00F44FDF"/>
    <w:rsid w:val="00F451B4"/>
    <w:rsid w:val="00F45496"/>
    <w:rsid w:val="00F45EDA"/>
    <w:rsid w:val="00F46CDB"/>
    <w:rsid w:val="00F5037D"/>
    <w:rsid w:val="00F5038A"/>
    <w:rsid w:val="00F507DC"/>
    <w:rsid w:val="00F50A28"/>
    <w:rsid w:val="00F50A4B"/>
    <w:rsid w:val="00F50E37"/>
    <w:rsid w:val="00F51279"/>
    <w:rsid w:val="00F52E45"/>
    <w:rsid w:val="00F5304A"/>
    <w:rsid w:val="00F53931"/>
    <w:rsid w:val="00F5699C"/>
    <w:rsid w:val="00F57407"/>
    <w:rsid w:val="00F6057A"/>
    <w:rsid w:val="00F60C1E"/>
    <w:rsid w:val="00F6165B"/>
    <w:rsid w:val="00F61779"/>
    <w:rsid w:val="00F6200C"/>
    <w:rsid w:val="00F622BC"/>
    <w:rsid w:val="00F627D1"/>
    <w:rsid w:val="00F63287"/>
    <w:rsid w:val="00F633D0"/>
    <w:rsid w:val="00F63C6E"/>
    <w:rsid w:val="00F63E01"/>
    <w:rsid w:val="00F657BC"/>
    <w:rsid w:val="00F65FDB"/>
    <w:rsid w:val="00F66925"/>
    <w:rsid w:val="00F66A9A"/>
    <w:rsid w:val="00F66CE0"/>
    <w:rsid w:val="00F66F8B"/>
    <w:rsid w:val="00F674E6"/>
    <w:rsid w:val="00F702BC"/>
    <w:rsid w:val="00F70C06"/>
    <w:rsid w:val="00F71C95"/>
    <w:rsid w:val="00F7257C"/>
    <w:rsid w:val="00F72605"/>
    <w:rsid w:val="00F72CE6"/>
    <w:rsid w:val="00F72D86"/>
    <w:rsid w:val="00F73025"/>
    <w:rsid w:val="00F736CB"/>
    <w:rsid w:val="00F73762"/>
    <w:rsid w:val="00F7378B"/>
    <w:rsid w:val="00F73A44"/>
    <w:rsid w:val="00F73ACD"/>
    <w:rsid w:val="00F7472A"/>
    <w:rsid w:val="00F7567B"/>
    <w:rsid w:val="00F75F37"/>
    <w:rsid w:val="00F7659E"/>
    <w:rsid w:val="00F76946"/>
    <w:rsid w:val="00F77190"/>
    <w:rsid w:val="00F77244"/>
    <w:rsid w:val="00F774F4"/>
    <w:rsid w:val="00F803BA"/>
    <w:rsid w:val="00F80990"/>
    <w:rsid w:val="00F8100B"/>
    <w:rsid w:val="00F81F0A"/>
    <w:rsid w:val="00F82942"/>
    <w:rsid w:val="00F84229"/>
    <w:rsid w:val="00F842A5"/>
    <w:rsid w:val="00F84603"/>
    <w:rsid w:val="00F850B3"/>
    <w:rsid w:val="00F85450"/>
    <w:rsid w:val="00F85B27"/>
    <w:rsid w:val="00F87C78"/>
    <w:rsid w:val="00F87F56"/>
    <w:rsid w:val="00F9011F"/>
    <w:rsid w:val="00F9032B"/>
    <w:rsid w:val="00F910BE"/>
    <w:rsid w:val="00F91253"/>
    <w:rsid w:val="00F9199B"/>
    <w:rsid w:val="00F9254C"/>
    <w:rsid w:val="00F92B14"/>
    <w:rsid w:val="00F92C0B"/>
    <w:rsid w:val="00F94209"/>
    <w:rsid w:val="00F94387"/>
    <w:rsid w:val="00F95583"/>
    <w:rsid w:val="00F959CA"/>
    <w:rsid w:val="00F96685"/>
    <w:rsid w:val="00F97A87"/>
    <w:rsid w:val="00FA058C"/>
    <w:rsid w:val="00FA1609"/>
    <w:rsid w:val="00FA1AB2"/>
    <w:rsid w:val="00FA296C"/>
    <w:rsid w:val="00FA2B0A"/>
    <w:rsid w:val="00FA4370"/>
    <w:rsid w:val="00FA4406"/>
    <w:rsid w:val="00FA441E"/>
    <w:rsid w:val="00FA5805"/>
    <w:rsid w:val="00FA63D9"/>
    <w:rsid w:val="00FA6470"/>
    <w:rsid w:val="00FA65D4"/>
    <w:rsid w:val="00FA6BB2"/>
    <w:rsid w:val="00FA6C37"/>
    <w:rsid w:val="00FA774B"/>
    <w:rsid w:val="00FA7766"/>
    <w:rsid w:val="00FB0222"/>
    <w:rsid w:val="00FB0305"/>
    <w:rsid w:val="00FB04C0"/>
    <w:rsid w:val="00FB0525"/>
    <w:rsid w:val="00FB0DC0"/>
    <w:rsid w:val="00FB0F44"/>
    <w:rsid w:val="00FB1365"/>
    <w:rsid w:val="00FB3920"/>
    <w:rsid w:val="00FB4DA4"/>
    <w:rsid w:val="00FB512E"/>
    <w:rsid w:val="00FB5885"/>
    <w:rsid w:val="00FB6125"/>
    <w:rsid w:val="00FB6193"/>
    <w:rsid w:val="00FB6291"/>
    <w:rsid w:val="00FB6511"/>
    <w:rsid w:val="00FB6775"/>
    <w:rsid w:val="00FB692D"/>
    <w:rsid w:val="00FB69D7"/>
    <w:rsid w:val="00FC04BA"/>
    <w:rsid w:val="00FC054E"/>
    <w:rsid w:val="00FC1922"/>
    <w:rsid w:val="00FC1F72"/>
    <w:rsid w:val="00FC287F"/>
    <w:rsid w:val="00FC291C"/>
    <w:rsid w:val="00FC2C76"/>
    <w:rsid w:val="00FC3AA6"/>
    <w:rsid w:val="00FC3B10"/>
    <w:rsid w:val="00FC48D3"/>
    <w:rsid w:val="00FC57FB"/>
    <w:rsid w:val="00FC6714"/>
    <w:rsid w:val="00FC74ED"/>
    <w:rsid w:val="00FC7BD1"/>
    <w:rsid w:val="00FD0606"/>
    <w:rsid w:val="00FD0615"/>
    <w:rsid w:val="00FD0AE7"/>
    <w:rsid w:val="00FD0E74"/>
    <w:rsid w:val="00FD0EFF"/>
    <w:rsid w:val="00FD1768"/>
    <w:rsid w:val="00FD1B5E"/>
    <w:rsid w:val="00FD1B8D"/>
    <w:rsid w:val="00FD20F2"/>
    <w:rsid w:val="00FD368C"/>
    <w:rsid w:val="00FD389E"/>
    <w:rsid w:val="00FD4502"/>
    <w:rsid w:val="00FD50D5"/>
    <w:rsid w:val="00FD5DE0"/>
    <w:rsid w:val="00FD716E"/>
    <w:rsid w:val="00FD73C3"/>
    <w:rsid w:val="00FD7C7D"/>
    <w:rsid w:val="00FD7CF9"/>
    <w:rsid w:val="00FE00E6"/>
    <w:rsid w:val="00FE046B"/>
    <w:rsid w:val="00FE10B9"/>
    <w:rsid w:val="00FE2566"/>
    <w:rsid w:val="00FE30FB"/>
    <w:rsid w:val="00FE3B4D"/>
    <w:rsid w:val="00FE42D0"/>
    <w:rsid w:val="00FE4475"/>
    <w:rsid w:val="00FE6208"/>
    <w:rsid w:val="00FE6A0C"/>
    <w:rsid w:val="00FE6C62"/>
    <w:rsid w:val="00FE757E"/>
    <w:rsid w:val="00FE7961"/>
    <w:rsid w:val="00FF0D74"/>
    <w:rsid w:val="00FF355E"/>
    <w:rsid w:val="00FF35A7"/>
    <w:rsid w:val="00FF4062"/>
    <w:rsid w:val="00FF4615"/>
    <w:rsid w:val="00FF4926"/>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7ED01"/>
  <w15:docId w15:val="{00BD0990-B2DF-465C-9A16-3772B71C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D4"/>
    <w:rPr>
      <w:sz w:val="20"/>
    </w:rPr>
  </w:style>
  <w:style w:type="paragraph" w:styleId="Heading1">
    <w:name w:val="heading 1"/>
    <w:basedOn w:val="Normal"/>
    <w:next w:val="Normal"/>
    <w:link w:val="Heading1Char"/>
    <w:uiPriority w:val="9"/>
    <w:qFormat/>
    <w:rsid w:val="00C815A9"/>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FE42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rsid w:val="00D365D4"/>
    <w:pPr>
      <w:overflowPunct w:val="0"/>
      <w:autoSpaceDE w:val="0"/>
      <w:autoSpaceDN w:val="0"/>
      <w:adjustRightInd w:val="0"/>
      <w:spacing w:before="120" w:after="120"/>
      <w:jc w:val="both"/>
      <w:textAlignment w:val="baseline"/>
    </w:pPr>
    <w:rPr>
      <w:rFonts w:eastAsia="Times New Roman" w:cs="Times New Roman"/>
      <w:noProof/>
      <w:sz w:val="20"/>
      <w:szCs w:val="24"/>
      <w:lang w:val="en-GB"/>
    </w:rPr>
  </w:style>
  <w:style w:type="paragraph" w:styleId="ListParagraph">
    <w:name w:val="List Paragraph"/>
    <w:basedOn w:val="Normal"/>
    <w:uiPriority w:val="34"/>
    <w:qFormat/>
    <w:rsid w:val="001C3D43"/>
    <w:pPr>
      <w:ind w:left="720"/>
      <w:contextualSpacing/>
    </w:pPr>
  </w:style>
  <w:style w:type="table" w:styleId="TableGrid">
    <w:name w:val="Table Grid"/>
    <w:basedOn w:val="TableNormal"/>
    <w:uiPriority w:val="59"/>
    <w:rsid w:val="00BA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EF7"/>
    <w:rPr>
      <w:sz w:val="16"/>
      <w:szCs w:val="16"/>
    </w:rPr>
  </w:style>
  <w:style w:type="paragraph" w:styleId="CommentText">
    <w:name w:val="annotation text"/>
    <w:basedOn w:val="Normal"/>
    <w:link w:val="CommentTextChar"/>
    <w:uiPriority w:val="99"/>
    <w:unhideWhenUsed/>
    <w:rsid w:val="00D77EF7"/>
    <w:rPr>
      <w:szCs w:val="20"/>
    </w:rPr>
  </w:style>
  <w:style w:type="character" w:customStyle="1" w:styleId="CommentTextChar">
    <w:name w:val="Comment Text Char"/>
    <w:basedOn w:val="DefaultParagraphFont"/>
    <w:link w:val="CommentText"/>
    <w:uiPriority w:val="99"/>
    <w:rsid w:val="00D77EF7"/>
    <w:rPr>
      <w:sz w:val="20"/>
      <w:szCs w:val="20"/>
    </w:rPr>
  </w:style>
  <w:style w:type="paragraph" w:styleId="CommentSubject">
    <w:name w:val="annotation subject"/>
    <w:basedOn w:val="CommentText"/>
    <w:next w:val="CommentText"/>
    <w:link w:val="CommentSubjectChar"/>
    <w:uiPriority w:val="99"/>
    <w:semiHidden/>
    <w:unhideWhenUsed/>
    <w:rsid w:val="00D77EF7"/>
    <w:rPr>
      <w:b/>
      <w:bCs/>
    </w:rPr>
  </w:style>
  <w:style w:type="character" w:customStyle="1" w:styleId="CommentSubjectChar">
    <w:name w:val="Comment Subject Char"/>
    <w:basedOn w:val="CommentTextChar"/>
    <w:link w:val="CommentSubject"/>
    <w:uiPriority w:val="99"/>
    <w:semiHidden/>
    <w:rsid w:val="00D77EF7"/>
    <w:rPr>
      <w:b/>
      <w:bCs/>
      <w:sz w:val="20"/>
      <w:szCs w:val="20"/>
    </w:rPr>
  </w:style>
  <w:style w:type="paragraph" w:styleId="BalloonText">
    <w:name w:val="Balloon Text"/>
    <w:basedOn w:val="Normal"/>
    <w:link w:val="BalloonTextChar"/>
    <w:uiPriority w:val="99"/>
    <w:semiHidden/>
    <w:unhideWhenUsed/>
    <w:rsid w:val="00D77EF7"/>
    <w:rPr>
      <w:rFonts w:ascii="Tahoma" w:hAnsi="Tahoma" w:cs="Tahoma"/>
      <w:sz w:val="16"/>
      <w:szCs w:val="16"/>
    </w:rPr>
  </w:style>
  <w:style w:type="character" w:customStyle="1" w:styleId="BalloonTextChar">
    <w:name w:val="Balloon Text Char"/>
    <w:basedOn w:val="DefaultParagraphFont"/>
    <w:link w:val="BalloonText"/>
    <w:uiPriority w:val="99"/>
    <w:semiHidden/>
    <w:rsid w:val="00D77EF7"/>
    <w:rPr>
      <w:rFonts w:ascii="Tahoma" w:hAnsi="Tahoma" w:cs="Tahoma"/>
      <w:sz w:val="16"/>
      <w:szCs w:val="16"/>
    </w:rPr>
  </w:style>
  <w:style w:type="paragraph" w:customStyle="1" w:styleId="2lygis">
    <w:name w:val="_2 lygis"/>
    <w:basedOn w:val="Heading2"/>
    <w:rsid w:val="00FE42D0"/>
    <w:pPr>
      <w:keepNext w:val="0"/>
      <w:keepLines w:val="0"/>
      <w:spacing w:before="240" w:after="240"/>
      <w:jc w:val="both"/>
    </w:pPr>
    <w:rPr>
      <w:rFonts w:ascii="Times New Roman" w:eastAsia="Times New Roman" w:hAnsi="Times New Roman" w:cs="Times New Roman"/>
      <w:b w:val="0"/>
      <w:bCs w:val="0"/>
      <w:color w:val="auto"/>
      <w:sz w:val="24"/>
      <w:szCs w:val="24"/>
      <w:lang w:val="en-GB"/>
    </w:rPr>
  </w:style>
  <w:style w:type="character" w:customStyle="1" w:styleId="Heading2Char">
    <w:name w:val="Heading 2 Char"/>
    <w:basedOn w:val="DefaultParagraphFont"/>
    <w:link w:val="Heading2"/>
    <w:uiPriority w:val="9"/>
    <w:semiHidden/>
    <w:rsid w:val="00FE42D0"/>
    <w:rPr>
      <w:rFonts w:asciiTheme="majorHAnsi" w:eastAsiaTheme="majorEastAsia" w:hAnsiTheme="majorHAnsi" w:cstheme="majorBidi"/>
      <w:b/>
      <w:bCs/>
      <w:color w:val="4F81BD" w:themeColor="accent1"/>
      <w:sz w:val="26"/>
      <w:szCs w:val="26"/>
    </w:rPr>
  </w:style>
  <w:style w:type="paragraph" w:customStyle="1" w:styleId="prastasis1">
    <w:name w:val="Įprastasis1"/>
    <w:autoRedefine/>
    <w:rsid w:val="00B274E3"/>
    <w:pPr>
      <w:tabs>
        <w:tab w:val="left" w:pos="1296"/>
        <w:tab w:val="left" w:pos="2592"/>
        <w:tab w:val="left" w:pos="3888"/>
        <w:tab w:val="left" w:pos="5184"/>
        <w:tab w:val="left" w:pos="6480"/>
        <w:tab w:val="left" w:pos="7776"/>
        <w:tab w:val="left" w:pos="9072"/>
      </w:tabs>
      <w:ind w:firstLine="567"/>
      <w:jc w:val="both"/>
    </w:pPr>
    <w:rPr>
      <w:rFonts w:eastAsia="ヒラギノ角ゴ Pro W3" w:cs="Times New Roman"/>
      <w:color w:val="000000"/>
      <w:lang w:eastAsia="en-GB"/>
    </w:rPr>
  </w:style>
  <w:style w:type="character" w:styleId="Hyperlink">
    <w:name w:val="Hyperlink"/>
    <w:basedOn w:val="DefaultParagraphFont"/>
    <w:uiPriority w:val="99"/>
    <w:unhideWhenUsed/>
    <w:rsid w:val="0074101A"/>
    <w:rPr>
      <w:color w:val="0000FF" w:themeColor="hyperlink"/>
      <w:u w:val="single"/>
    </w:rPr>
  </w:style>
  <w:style w:type="paragraph" w:styleId="Header">
    <w:name w:val="header"/>
    <w:basedOn w:val="Normal"/>
    <w:link w:val="HeaderChar"/>
    <w:uiPriority w:val="99"/>
    <w:unhideWhenUsed/>
    <w:rsid w:val="00562A52"/>
    <w:pPr>
      <w:tabs>
        <w:tab w:val="center" w:pos="4819"/>
        <w:tab w:val="right" w:pos="9638"/>
      </w:tabs>
    </w:pPr>
  </w:style>
  <w:style w:type="character" w:customStyle="1" w:styleId="HeaderChar">
    <w:name w:val="Header Char"/>
    <w:basedOn w:val="DefaultParagraphFont"/>
    <w:link w:val="Header"/>
    <w:uiPriority w:val="99"/>
    <w:rsid w:val="00562A52"/>
  </w:style>
  <w:style w:type="paragraph" w:styleId="Footer">
    <w:name w:val="footer"/>
    <w:basedOn w:val="Normal"/>
    <w:link w:val="FooterChar"/>
    <w:uiPriority w:val="99"/>
    <w:unhideWhenUsed/>
    <w:rsid w:val="00562A52"/>
    <w:pPr>
      <w:tabs>
        <w:tab w:val="center" w:pos="4819"/>
        <w:tab w:val="right" w:pos="9638"/>
      </w:tabs>
    </w:pPr>
  </w:style>
  <w:style w:type="character" w:customStyle="1" w:styleId="FooterChar">
    <w:name w:val="Footer Char"/>
    <w:basedOn w:val="DefaultParagraphFont"/>
    <w:link w:val="Footer"/>
    <w:uiPriority w:val="99"/>
    <w:rsid w:val="00562A52"/>
  </w:style>
  <w:style w:type="paragraph" w:styleId="HTMLPreformatted">
    <w:name w:val="HTML Preformatted"/>
    <w:basedOn w:val="Normal"/>
    <w:link w:val="HTMLPreformattedChar"/>
    <w:uiPriority w:val="99"/>
    <w:semiHidden/>
    <w:unhideWhenUsed/>
    <w:rsid w:val="001A75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A7526"/>
    <w:rPr>
      <w:rFonts w:ascii="Consolas" w:hAnsi="Consolas" w:cs="Consolas"/>
      <w:sz w:val="20"/>
      <w:szCs w:val="20"/>
    </w:rPr>
  </w:style>
  <w:style w:type="numbering" w:customStyle="1" w:styleId="Stilius1">
    <w:name w:val="Stilius1"/>
    <w:uiPriority w:val="99"/>
    <w:rsid w:val="009F3F04"/>
    <w:pPr>
      <w:numPr>
        <w:numId w:val="7"/>
      </w:numPr>
    </w:pPr>
  </w:style>
  <w:style w:type="paragraph" w:styleId="Revision">
    <w:name w:val="Revision"/>
    <w:hidden/>
    <w:uiPriority w:val="99"/>
    <w:semiHidden/>
    <w:rsid w:val="00602446"/>
  </w:style>
  <w:style w:type="character" w:styleId="FollowedHyperlink">
    <w:name w:val="FollowedHyperlink"/>
    <w:basedOn w:val="DefaultParagraphFont"/>
    <w:uiPriority w:val="99"/>
    <w:semiHidden/>
    <w:unhideWhenUsed/>
    <w:rsid w:val="00AD4504"/>
    <w:rPr>
      <w:color w:val="800080" w:themeColor="followedHyperlink"/>
      <w:u w:val="single"/>
    </w:rPr>
  </w:style>
  <w:style w:type="character" w:styleId="UnresolvedMention">
    <w:name w:val="Unresolved Mention"/>
    <w:basedOn w:val="DefaultParagraphFont"/>
    <w:uiPriority w:val="99"/>
    <w:semiHidden/>
    <w:unhideWhenUsed/>
    <w:rsid w:val="00A17DC5"/>
    <w:rPr>
      <w:color w:val="605E5C"/>
      <w:shd w:val="clear" w:color="auto" w:fill="E1DFDD"/>
    </w:rPr>
  </w:style>
  <w:style w:type="paragraph" w:styleId="BodyText">
    <w:name w:val="Body Text"/>
    <w:basedOn w:val="Normal"/>
    <w:link w:val="BodyTextChar"/>
    <w:uiPriority w:val="1"/>
    <w:qFormat/>
    <w:rsid w:val="00D726F9"/>
    <w:pPr>
      <w:widowControl w:val="0"/>
      <w:ind w:left="129"/>
    </w:pPr>
    <w:rPr>
      <w:rFonts w:ascii="Cambria" w:eastAsia="Cambria" w:hAnsi="Cambria"/>
      <w:sz w:val="24"/>
      <w:szCs w:val="24"/>
      <w:lang w:val="lv-LV"/>
    </w:rPr>
  </w:style>
  <w:style w:type="character" w:customStyle="1" w:styleId="BodyTextChar">
    <w:name w:val="Body Text Char"/>
    <w:basedOn w:val="DefaultParagraphFont"/>
    <w:link w:val="BodyText"/>
    <w:uiPriority w:val="1"/>
    <w:rsid w:val="00D726F9"/>
    <w:rPr>
      <w:rFonts w:ascii="Cambria" w:eastAsia="Cambria" w:hAnsi="Cambria"/>
      <w:sz w:val="24"/>
      <w:szCs w:val="24"/>
      <w:lang w:val="lv-LV"/>
    </w:rPr>
  </w:style>
  <w:style w:type="paragraph" w:customStyle="1" w:styleId="xmsolistparagraph">
    <w:name w:val="x_msolistparagraph"/>
    <w:basedOn w:val="Normal"/>
    <w:rsid w:val="00D1224D"/>
    <w:pPr>
      <w:ind w:left="720"/>
    </w:pPr>
    <w:rPr>
      <w:rFonts w:ascii="Calibri" w:hAnsi="Calibri" w:cs="Calibri"/>
      <w:lang w:val="en-GB" w:eastAsia="en-GB"/>
    </w:rPr>
  </w:style>
  <w:style w:type="character" w:customStyle="1" w:styleId="Heading1Char">
    <w:name w:val="Heading 1 Char"/>
    <w:basedOn w:val="DefaultParagraphFont"/>
    <w:link w:val="Heading1"/>
    <w:uiPriority w:val="9"/>
    <w:rsid w:val="00C815A9"/>
    <w:rPr>
      <w:rFonts w:eastAsiaTheme="majorEastAsia" w:cstheme="majorBidi"/>
      <w:sz w:val="20"/>
      <w:szCs w:val="32"/>
    </w:rPr>
  </w:style>
  <w:style w:type="character" w:styleId="PlaceholderText">
    <w:name w:val="Placeholder Text"/>
    <w:basedOn w:val="DefaultParagraphFont"/>
    <w:uiPriority w:val="99"/>
    <w:semiHidden/>
    <w:rsid w:val="00122477"/>
    <w:rPr>
      <w:color w:val="808080"/>
    </w:rPr>
  </w:style>
  <w:style w:type="paragraph" w:customStyle="1" w:styleId="Papildomaspunktas1">
    <w:name w:val="Papildomas punktas 1"/>
    <w:basedOn w:val="Normal"/>
    <w:qFormat/>
    <w:rsid w:val="00D06A7A"/>
    <w:pPr>
      <w:numPr>
        <w:numId w:val="44"/>
      </w:numPr>
      <w:spacing w:after="120"/>
      <w:jc w:val="both"/>
    </w:pPr>
    <w:rPr>
      <w:rFonts w:eastAsia="Calibri" w:cs="Times New Roman"/>
      <w:sz w:val="24"/>
      <w:szCs w:val="24"/>
      <w:lang w:val="lv-LV"/>
    </w:rPr>
  </w:style>
  <w:style w:type="paragraph" w:customStyle="1" w:styleId="Papildomaspunktas2">
    <w:name w:val="Papildomas punktas 2"/>
    <w:basedOn w:val="Papildomaspunktas1"/>
    <w:qFormat/>
    <w:rsid w:val="00D06A7A"/>
    <w:pPr>
      <w:numPr>
        <w:ilvl w:val="1"/>
      </w:numPr>
      <w:ind w:left="567" w:hanging="567"/>
    </w:pPr>
  </w:style>
  <w:style w:type="character" w:customStyle="1" w:styleId="StyleBold">
    <w:name w:val="StyleBold"/>
    <w:basedOn w:val="DefaultParagraphFont"/>
    <w:uiPriority w:val="1"/>
    <w:qFormat/>
    <w:rsid w:val="00125F3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0405">
      <w:bodyDiv w:val="1"/>
      <w:marLeft w:val="0"/>
      <w:marRight w:val="0"/>
      <w:marTop w:val="0"/>
      <w:marBottom w:val="0"/>
      <w:divBdr>
        <w:top w:val="none" w:sz="0" w:space="0" w:color="auto"/>
        <w:left w:val="none" w:sz="0" w:space="0" w:color="auto"/>
        <w:bottom w:val="none" w:sz="0" w:space="0" w:color="auto"/>
        <w:right w:val="none" w:sz="0" w:space="0" w:color="auto"/>
      </w:divBdr>
    </w:div>
    <w:div w:id="40786040">
      <w:bodyDiv w:val="1"/>
      <w:marLeft w:val="0"/>
      <w:marRight w:val="0"/>
      <w:marTop w:val="0"/>
      <w:marBottom w:val="0"/>
      <w:divBdr>
        <w:top w:val="none" w:sz="0" w:space="0" w:color="auto"/>
        <w:left w:val="none" w:sz="0" w:space="0" w:color="auto"/>
        <w:bottom w:val="none" w:sz="0" w:space="0" w:color="auto"/>
        <w:right w:val="none" w:sz="0" w:space="0" w:color="auto"/>
      </w:divBdr>
    </w:div>
    <w:div w:id="49885454">
      <w:bodyDiv w:val="1"/>
      <w:marLeft w:val="0"/>
      <w:marRight w:val="0"/>
      <w:marTop w:val="0"/>
      <w:marBottom w:val="0"/>
      <w:divBdr>
        <w:top w:val="none" w:sz="0" w:space="0" w:color="auto"/>
        <w:left w:val="none" w:sz="0" w:space="0" w:color="auto"/>
        <w:bottom w:val="none" w:sz="0" w:space="0" w:color="auto"/>
        <w:right w:val="none" w:sz="0" w:space="0" w:color="auto"/>
      </w:divBdr>
    </w:div>
    <w:div w:id="53936449">
      <w:bodyDiv w:val="1"/>
      <w:marLeft w:val="0"/>
      <w:marRight w:val="0"/>
      <w:marTop w:val="0"/>
      <w:marBottom w:val="0"/>
      <w:divBdr>
        <w:top w:val="none" w:sz="0" w:space="0" w:color="auto"/>
        <w:left w:val="none" w:sz="0" w:space="0" w:color="auto"/>
        <w:bottom w:val="none" w:sz="0" w:space="0" w:color="auto"/>
        <w:right w:val="none" w:sz="0" w:space="0" w:color="auto"/>
      </w:divBdr>
    </w:div>
    <w:div w:id="65422608">
      <w:bodyDiv w:val="1"/>
      <w:marLeft w:val="0"/>
      <w:marRight w:val="0"/>
      <w:marTop w:val="0"/>
      <w:marBottom w:val="0"/>
      <w:divBdr>
        <w:top w:val="none" w:sz="0" w:space="0" w:color="auto"/>
        <w:left w:val="none" w:sz="0" w:space="0" w:color="auto"/>
        <w:bottom w:val="none" w:sz="0" w:space="0" w:color="auto"/>
        <w:right w:val="none" w:sz="0" w:space="0" w:color="auto"/>
      </w:divBdr>
    </w:div>
    <w:div w:id="74134671">
      <w:bodyDiv w:val="1"/>
      <w:marLeft w:val="0"/>
      <w:marRight w:val="0"/>
      <w:marTop w:val="0"/>
      <w:marBottom w:val="0"/>
      <w:divBdr>
        <w:top w:val="none" w:sz="0" w:space="0" w:color="auto"/>
        <w:left w:val="none" w:sz="0" w:space="0" w:color="auto"/>
        <w:bottom w:val="none" w:sz="0" w:space="0" w:color="auto"/>
        <w:right w:val="none" w:sz="0" w:space="0" w:color="auto"/>
      </w:divBdr>
    </w:div>
    <w:div w:id="75590818">
      <w:bodyDiv w:val="1"/>
      <w:marLeft w:val="0"/>
      <w:marRight w:val="0"/>
      <w:marTop w:val="0"/>
      <w:marBottom w:val="0"/>
      <w:divBdr>
        <w:top w:val="none" w:sz="0" w:space="0" w:color="auto"/>
        <w:left w:val="none" w:sz="0" w:space="0" w:color="auto"/>
        <w:bottom w:val="none" w:sz="0" w:space="0" w:color="auto"/>
        <w:right w:val="none" w:sz="0" w:space="0" w:color="auto"/>
      </w:divBdr>
    </w:div>
    <w:div w:id="84542203">
      <w:bodyDiv w:val="1"/>
      <w:marLeft w:val="0"/>
      <w:marRight w:val="0"/>
      <w:marTop w:val="0"/>
      <w:marBottom w:val="0"/>
      <w:divBdr>
        <w:top w:val="none" w:sz="0" w:space="0" w:color="auto"/>
        <w:left w:val="none" w:sz="0" w:space="0" w:color="auto"/>
        <w:bottom w:val="none" w:sz="0" w:space="0" w:color="auto"/>
        <w:right w:val="none" w:sz="0" w:space="0" w:color="auto"/>
      </w:divBdr>
    </w:div>
    <w:div w:id="89469619">
      <w:bodyDiv w:val="1"/>
      <w:marLeft w:val="0"/>
      <w:marRight w:val="0"/>
      <w:marTop w:val="0"/>
      <w:marBottom w:val="0"/>
      <w:divBdr>
        <w:top w:val="none" w:sz="0" w:space="0" w:color="auto"/>
        <w:left w:val="none" w:sz="0" w:space="0" w:color="auto"/>
        <w:bottom w:val="none" w:sz="0" w:space="0" w:color="auto"/>
        <w:right w:val="none" w:sz="0" w:space="0" w:color="auto"/>
      </w:divBdr>
    </w:div>
    <w:div w:id="100995164">
      <w:bodyDiv w:val="1"/>
      <w:marLeft w:val="0"/>
      <w:marRight w:val="0"/>
      <w:marTop w:val="0"/>
      <w:marBottom w:val="0"/>
      <w:divBdr>
        <w:top w:val="none" w:sz="0" w:space="0" w:color="auto"/>
        <w:left w:val="none" w:sz="0" w:space="0" w:color="auto"/>
        <w:bottom w:val="none" w:sz="0" w:space="0" w:color="auto"/>
        <w:right w:val="none" w:sz="0" w:space="0" w:color="auto"/>
      </w:divBdr>
    </w:div>
    <w:div w:id="103770295">
      <w:bodyDiv w:val="1"/>
      <w:marLeft w:val="0"/>
      <w:marRight w:val="0"/>
      <w:marTop w:val="0"/>
      <w:marBottom w:val="0"/>
      <w:divBdr>
        <w:top w:val="none" w:sz="0" w:space="0" w:color="auto"/>
        <w:left w:val="none" w:sz="0" w:space="0" w:color="auto"/>
        <w:bottom w:val="none" w:sz="0" w:space="0" w:color="auto"/>
        <w:right w:val="none" w:sz="0" w:space="0" w:color="auto"/>
      </w:divBdr>
    </w:div>
    <w:div w:id="105582761">
      <w:bodyDiv w:val="1"/>
      <w:marLeft w:val="0"/>
      <w:marRight w:val="0"/>
      <w:marTop w:val="0"/>
      <w:marBottom w:val="0"/>
      <w:divBdr>
        <w:top w:val="none" w:sz="0" w:space="0" w:color="auto"/>
        <w:left w:val="none" w:sz="0" w:space="0" w:color="auto"/>
        <w:bottom w:val="none" w:sz="0" w:space="0" w:color="auto"/>
        <w:right w:val="none" w:sz="0" w:space="0" w:color="auto"/>
      </w:divBdr>
    </w:div>
    <w:div w:id="113794534">
      <w:bodyDiv w:val="1"/>
      <w:marLeft w:val="0"/>
      <w:marRight w:val="0"/>
      <w:marTop w:val="0"/>
      <w:marBottom w:val="0"/>
      <w:divBdr>
        <w:top w:val="none" w:sz="0" w:space="0" w:color="auto"/>
        <w:left w:val="none" w:sz="0" w:space="0" w:color="auto"/>
        <w:bottom w:val="none" w:sz="0" w:space="0" w:color="auto"/>
        <w:right w:val="none" w:sz="0" w:space="0" w:color="auto"/>
      </w:divBdr>
    </w:div>
    <w:div w:id="125315213">
      <w:bodyDiv w:val="1"/>
      <w:marLeft w:val="0"/>
      <w:marRight w:val="0"/>
      <w:marTop w:val="0"/>
      <w:marBottom w:val="0"/>
      <w:divBdr>
        <w:top w:val="none" w:sz="0" w:space="0" w:color="auto"/>
        <w:left w:val="none" w:sz="0" w:space="0" w:color="auto"/>
        <w:bottom w:val="none" w:sz="0" w:space="0" w:color="auto"/>
        <w:right w:val="none" w:sz="0" w:space="0" w:color="auto"/>
      </w:divBdr>
    </w:div>
    <w:div w:id="129590117">
      <w:bodyDiv w:val="1"/>
      <w:marLeft w:val="0"/>
      <w:marRight w:val="0"/>
      <w:marTop w:val="0"/>
      <w:marBottom w:val="0"/>
      <w:divBdr>
        <w:top w:val="none" w:sz="0" w:space="0" w:color="auto"/>
        <w:left w:val="none" w:sz="0" w:space="0" w:color="auto"/>
        <w:bottom w:val="none" w:sz="0" w:space="0" w:color="auto"/>
        <w:right w:val="none" w:sz="0" w:space="0" w:color="auto"/>
      </w:divBdr>
    </w:div>
    <w:div w:id="130024279">
      <w:bodyDiv w:val="1"/>
      <w:marLeft w:val="0"/>
      <w:marRight w:val="0"/>
      <w:marTop w:val="0"/>
      <w:marBottom w:val="0"/>
      <w:divBdr>
        <w:top w:val="none" w:sz="0" w:space="0" w:color="auto"/>
        <w:left w:val="none" w:sz="0" w:space="0" w:color="auto"/>
        <w:bottom w:val="none" w:sz="0" w:space="0" w:color="auto"/>
        <w:right w:val="none" w:sz="0" w:space="0" w:color="auto"/>
      </w:divBdr>
    </w:div>
    <w:div w:id="154221425">
      <w:bodyDiv w:val="1"/>
      <w:marLeft w:val="0"/>
      <w:marRight w:val="0"/>
      <w:marTop w:val="0"/>
      <w:marBottom w:val="0"/>
      <w:divBdr>
        <w:top w:val="none" w:sz="0" w:space="0" w:color="auto"/>
        <w:left w:val="none" w:sz="0" w:space="0" w:color="auto"/>
        <w:bottom w:val="none" w:sz="0" w:space="0" w:color="auto"/>
        <w:right w:val="none" w:sz="0" w:space="0" w:color="auto"/>
      </w:divBdr>
    </w:div>
    <w:div w:id="165480883">
      <w:bodyDiv w:val="1"/>
      <w:marLeft w:val="0"/>
      <w:marRight w:val="0"/>
      <w:marTop w:val="0"/>
      <w:marBottom w:val="0"/>
      <w:divBdr>
        <w:top w:val="none" w:sz="0" w:space="0" w:color="auto"/>
        <w:left w:val="none" w:sz="0" w:space="0" w:color="auto"/>
        <w:bottom w:val="none" w:sz="0" w:space="0" w:color="auto"/>
        <w:right w:val="none" w:sz="0" w:space="0" w:color="auto"/>
      </w:divBdr>
    </w:div>
    <w:div w:id="183860154">
      <w:bodyDiv w:val="1"/>
      <w:marLeft w:val="0"/>
      <w:marRight w:val="0"/>
      <w:marTop w:val="0"/>
      <w:marBottom w:val="0"/>
      <w:divBdr>
        <w:top w:val="none" w:sz="0" w:space="0" w:color="auto"/>
        <w:left w:val="none" w:sz="0" w:space="0" w:color="auto"/>
        <w:bottom w:val="none" w:sz="0" w:space="0" w:color="auto"/>
        <w:right w:val="none" w:sz="0" w:space="0" w:color="auto"/>
      </w:divBdr>
    </w:div>
    <w:div w:id="192311588">
      <w:bodyDiv w:val="1"/>
      <w:marLeft w:val="0"/>
      <w:marRight w:val="0"/>
      <w:marTop w:val="0"/>
      <w:marBottom w:val="0"/>
      <w:divBdr>
        <w:top w:val="none" w:sz="0" w:space="0" w:color="auto"/>
        <w:left w:val="none" w:sz="0" w:space="0" w:color="auto"/>
        <w:bottom w:val="none" w:sz="0" w:space="0" w:color="auto"/>
        <w:right w:val="none" w:sz="0" w:space="0" w:color="auto"/>
      </w:divBdr>
    </w:div>
    <w:div w:id="194581951">
      <w:bodyDiv w:val="1"/>
      <w:marLeft w:val="0"/>
      <w:marRight w:val="0"/>
      <w:marTop w:val="0"/>
      <w:marBottom w:val="0"/>
      <w:divBdr>
        <w:top w:val="none" w:sz="0" w:space="0" w:color="auto"/>
        <w:left w:val="none" w:sz="0" w:space="0" w:color="auto"/>
        <w:bottom w:val="none" w:sz="0" w:space="0" w:color="auto"/>
        <w:right w:val="none" w:sz="0" w:space="0" w:color="auto"/>
      </w:divBdr>
    </w:div>
    <w:div w:id="195697310">
      <w:bodyDiv w:val="1"/>
      <w:marLeft w:val="0"/>
      <w:marRight w:val="0"/>
      <w:marTop w:val="0"/>
      <w:marBottom w:val="0"/>
      <w:divBdr>
        <w:top w:val="none" w:sz="0" w:space="0" w:color="auto"/>
        <w:left w:val="none" w:sz="0" w:space="0" w:color="auto"/>
        <w:bottom w:val="none" w:sz="0" w:space="0" w:color="auto"/>
        <w:right w:val="none" w:sz="0" w:space="0" w:color="auto"/>
      </w:divBdr>
    </w:div>
    <w:div w:id="203299130">
      <w:bodyDiv w:val="1"/>
      <w:marLeft w:val="0"/>
      <w:marRight w:val="0"/>
      <w:marTop w:val="0"/>
      <w:marBottom w:val="0"/>
      <w:divBdr>
        <w:top w:val="none" w:sz="0" w:space="0" w:color="auto"/>
        <w:left w:val="none" w:sz="0" w:space="0" w:color="auto"/>
        <w:bottom w:val="none" w:sz="0" w:space="0" w:color="auto"/>
        <w:right w:val="none" w:sz="0" w:space="0" w:color="auto"/>
      </w:divBdr>
    </w:div>
    <w:div w:id="215167999">
      <w:bodyDiv w:val="1"/>
      <w:marLeft w:val="0"/>
      <w:marRight w:val="0"/>
      <w:marTop w:val="0"/>
      <w:marBottom w:val="0"/>
      <w:divBdr>
        <w:top w:val="none" w:sz="0" w:space="0" w:color="auto"/>
        <w:left w:val="none" w:sz="0" w:space="0" w:color="auto"/>
        <w:bottom w:val="none" w:sz="0" w:space="0" w:color="auto"/>
        <w:right w:val="none" w:sz="0" w:space="0" w:color="auto"/>
      </w:divBdr>
    </w:div>
    <w:div w:id="263849849">
      <w:bodyDiv w:val="1"/>
      <w:marLeft w:val="0"/>
      <w:marRight w:val="0"/>
      <w:marTop w:val="0"/>
      <w:marBottom w:val="0"/>
      <w:divBdr>
        <w:top w:val="none" w:sz="0" w:space="0" w:color="auto"/>
        <w:left w:val="none" w:sz="0" w:space="0" w:color="auto"/>
        <w:bottom w:val="none" w:sz="0" w:space="0" w:color="auto"/>
        <w:right w:val="none" w:sz="0" w:space="0" w:color="auto"/>
      </w:divBdr>
    </w:div>
    <w:div w:id="280110574">
      <w:bodyDiv w:val="1"/>
      <w:marLeft w:val="0"/>
      <w:marRight w:val="0"/>
      <w:marTop w:val="0"/>
      <w:marBottom w:val="0"/>
      <w:divBdr>
        <w:top w:val="none" w:sz="0" w:space="0" w:color="auto"/>
        <w:left w:val="none" w:sz="0" w:space="0" w:color="auto"/>
        <w:bottom w:val="none" w:sz="0" w:space="0" w:color="auto"/>
        <w:right w:val="none" w:sz="0" w:space="0" w:color="auto"/>
      </w:divBdr>
    </w:div>
    <w:div w:id="339434623">
      <w:bodyDiv w:val="1"/>
      <w:marLeft w:val="0"/>
      <w:marRight w:val="0"/>
      <w:marTop w:val="0"/>
      <w:marBottom w:val="0"/>
      <w:divBdr>
        <w:top w:val="none" w:sz="0" w:space="0" w:color="auto"/>
        <w:left w:val="none" w:sz="0" w:space="0" w:color="auto"/>
        <w:bottom w:val="none" w:sz="0" w:space="0" w:color="auto"/>
        <w:right w:val="none" w:sz="0" w:space="0" w:color="auto"/>
      </w:divBdr>
    </w:div>
    <w:div w:id="373233262">
      <w:bodyDiv w:val="1"/>
      <w:marLeft w:val="0"/>
      <w:marRight w:val="0"/>
      <w:marTop w:val="0"/>
      <w:marBottom w:val="0"/>
      <w:divBdr>
        <w:top w:val="none" w:sz="0" w:space="0" w:color="auto"/>
        <w:left w:val="none" w:sz="0" w:space="0" w:color="auto"/>
        <w:bottom w:val="none" w:sz="0" w:space="0" w:color="auto"/>
        <w:right w:val="none" w:sz="0" w:space="0" w:color="auto"/>
      </w:divBdr>
    </w:div>
    <w:div w:id="380372108">
      <w:bodyDiv w:val="1"/>
      <w:marLeft w:val="0"/>
      <w:marRight w:val="0"/>
      <w:marTop w:val="0"/>
      <w:marBottom w:val="0"/>
      <w:divBdr>
        <w:top w:val="none" w:sz="0" w:space="0" w:color="auto"/>
        <w:left w:val="none" w:sz="0" w:space="0" w:color="auto"/>
        <w:bottom w:val="none" w:sz="0" w:space="0" w:color="auto"/>
        <w:right w:val="none" w:sz="0" w:space="0" w:color="auto"/>
      </w:divBdr>
    </w:div>
    <w:div w:id="453982613">
      <w:bodyDiv w:val="1"/>
      <w:marLeft w:val="0"/>
      <w:marRight w:val="0"/>
      <w:marTop w:val="0"/>
      <w:marBottom w:val="0"/>
      <w:divBdr>
        <w:top w:val="none" w:sz="0" w:space="0" w:color="auto"/>
        <w:left w:val="none" w:sz="0" w:space="0" w:color="auto"/>
        <w:bottom w:val="none" w:sz="0" w:space="0" w:color="auto"/>
        <w:right w:val="none" w:sz="0" w:space="0" w:color="auto"/>
      </w:divBdr>
    </w:div>
    <w:div w:id="455761144">
      <w:bodyDiv w:val="1"/>
      <w:marLeft w:val="0"/>
      <w:marRight w:val="0"/>
      <w:marTop w:val="0"/>
      <w:marBottom w:val="0"/>
      <w:divBdr>
        <w:top w:val="none" w:sz="0" w:space="0" w:color="auto"/>
        <w:left w:val="none" w:sz="0" w:space="0" w:color="auto"/>
        <w:bottom w:val="none" w:sz="0" w:space="0" w:color="auto"/>
        <w:right w:val="none" w:sz="0" w:space="0" w:color="auto"/>
      </w:divBdr>
    </w:div>
    <w:div w:id="475102214">
      <w:bodyDiv w:val="1"/>
      <w:marLeft w:val="0"/>
      <w:marRight w:val="0"/>
      <w:marTop w:val="0"/>
      <w:marBottom w:val="0"/>
      <w:divBdr>
        <w:top w:val="none" w:sz="0" w:space="0" w:color="auto"/>
        <w:left w:val="none" w:sz="0" w:space="0" w:color="auto"/>
        <w:bottom w:val="none" w:sz="0" w:space="0" w:color="auto"/>
        <w:right w:val="none" w:sz="0" w:space="0" w:color="auto"/>
      </w:divBdr>
    </w:div>
    <w:div w:id="492380883">
      <w:bodyDiv w:val="1"/>
      <w:marLeft w:val="0"/>
      <w:marRight w:val="0"/>
      <w:marTop w:val="0"/>
      <w:marBottom w:val="0"/>
      <w:divBdr>
        <w:top w:val="none" w:sz="0" w:space="0" w:color="auto"/>
        <w:left w:val="none" w:sz="0" w:space="0" w:color="auto"/>
        <w:bottom w:val="none" w:sz="0" w:space="0" w:color="auto"/>
        <w:right w:val="none" w:sz="0" w:space="0" w:color="auto"/>
      </w:divBdr>
    </w:div>
    <w:div w:id="505172776">
      <w:bodyDiv w:val="1"/>
      <w:marLeft w:val="0"/>
      <w:marRight w:val="0"/>
      <w:marTop w:val="0"/>
      <w:marBottom w:val="0"/>
      <w:divBdr>
        <w:top w:val="none" w:sz="0" w:space="0" w:color="auto"/>
        <w:left w:val="none" w:sz="0" w:space="0" w:color="auto"/>
        <w:bottom w:val="none" w:sz="0" w:space="0" w:color="auto"/>
        <w:right w:val="none" w:sz="0" w:space="0" w:color="auto"/>
      </w:divBdr>
    </w:div>
    <w:div w:id="513418081">
      <w:bodyDiv w:val="1"/>
      <w:marLeft w:val="0"/>
      <w:marRight w:val="0"/>
      <w:marTop w:val="0"/>
      <w:marBottom w:val="0"/>
      <w:divBdr>
        <w:top w:val="none" w:sz="0" w:space="0" w:color="auto"/>
        <w:left w:val="none" w:sz="0" w:space="0" w:color="auto"/>
        <w:bottom w:val="none" w:sz="0" w:space="0" w:color="auto"/>
        <w:right w:val="none" w:sz="0" w:space="0" w:color="auto"/>
      </w:divBdr>
    </w:div>
    <w:div w:id="546987775">
      <w:bodyDiv w:val="1"/>
      <w:marLeft w:val="0"/>
      <w:marRight w:val="0"/>
      <w:marTop w:val="0"/>
      <w:marBottom w:val="0"/>
      <w:divBdr>
        <w:top w:val="none" w:sz="0" w:space="0" w:color="auto"/>
        <w:left w:val="none" w:sz="0" w:space="0" w:color="auto"/>
        <w:bottom w:val="none" w:sz="0" w:space="0" w:color="auto"/>
        <w:right w:val="none" w:sz="0" w:space="0" w:color="auto"/>
      </w:divBdr>
    </w:div>
    <w:div w:id="579680449">
      <w:bodyDiv w:val="1"/>
      <w:marLeft w:val="0"/>
      <w:marRight w:val="0"/>
      <w:marTop w:val="0"/>
      <w:marBottom w:val="0"/>
      <w:divBdr>
        <w:top w:val="none" w:sz="0" w:space="0" w:color="auto"/>
        <w:left w:val="none" w:sz="0" w:space="0" w:color="auto"/>
        <w:bottom w:val="none" w:sz="0" w:space="0" w:color="auto"/>
        <w:right w:val="none" w:sz="0" w:space="0" w:color="auto"/>
      </w:divBdr>
    </w:div>
    <w:div w:id="603348306">
      <w:bodyDiv w:val="1"/>
      <w:marLeft w:val="0"/>
      <w:marRight w:val="0"/>
      <w:marTop w:val="0"/>
      <w:marBottom w:val="0"/>
      <w:divBdr>
        <w:top w:val="none" w:sz="0" w:space="0" w:color="auto"/>
        <w:left w:val="none" w:sz="0" w:space="0" w:color="auto"/>
        <w:bottom w:val="none" w:sz="0" w:space="0" w:color="auto"/>
        <w:right w:val="none" w:sz="0" w:space="0" w:color="auto"/>
      </w:divBdr>
    </w:div>
    <w:div w:id="604532396">
      <w:bodyDiv w:val="1"/>
      <w:marLeft w:val="0"/>
      <w:marRight w:val="0"/>
      <w:marTop w:val="0"/>
      <w:marBottom w:val="0"/>
      <w:divBdr>
        <w:top w:val="none" w:sz="0" w:space="0" w:color="auto"/>
        <w:left w:val="none" w:sz="0" w:space="0" w:color="auto"/>
        <w:bottom w:val="none" w:sz="0" w:space="0" w:color="auto"/>
        <w:right w:val="none" w:sz="0" w:space="0" w:color="auto"/>
      </w:divBdr>
    </w:div>
    <w:div w:id="633754292">
      <w:bodyDiv w:val="1"/>
      <w:marLeft w:val="0"/>
      <w:marRight w:val="0"/>
      <w:marTop w:val="0"/>
      <w:marBottom w:val="0"/>
      <w:divBdr>
        <w:top w:val="none" w:sz="0" w:space="0" w:color="auto"/>
        <w:left w:val="none" w:sz="0" w:space="0" w:color="auto"/>
        <w:bottom w:val="none" w:sz="0" w:space="0" w:color="auto"/>
        <w:right w:val="none" w:sz="0" w:space="0" w:color="auto"/>
      </w:divBdr>
    </w:div>
    <w:div w:id="659626474">
      <w:bodyDiv w:val="1"/>
      <w:marLeft w:val="0"/>
      <w:marRight w:val="0"/>
      <w:marTop w:val="0"/>
      <w:marBottom w:val="0"/>
      <w:divBdr>
        <w:top w:val="none" w:sz="0" w:space="0" w:color="auto"/>
        <w:left w:val="none" w:sz="0" w:space="0" w:color="auto"/>
        <w:bottom w:val="none" w:sz="0" w:space="0" w:color="auto"/>
        <w:right w:val="none" w:sz="0" w:space="0" w:color="auto"/>
      </w:divBdr>
    </w:div>
    <w:div w:id="692148632">
      <w:bodyDiv w:val="1"/>
      <w:marLeft w:val="0"/>
      <w:marRight w:val="0"/>
      <w:marTop w:val="0"/>
      <w:marBottom w:val="0"/>
      <w:divBdr>
        <w:top w:val="none" w:sz="0" w:space="0" w:color="auto"/>
        <w:left w:val="none" w:sz="0" w:space="0" w:color="auto"/>
        <w:bottom w:val="none" w:sz="0" w:space="0" w:color="auto"/>
        <w:right w:val="none" w:sz="0" w:space="0" w:color="auto"/>
      </w:divBdr>
    </w:div>
    <w:div w:id="727994092">
      <w:bodyDiv w:val="1"/>
      <w:marLeft w:val="0"/>
      <w:marRight w:val="0"/>
      <w:marTop w:val="0"/>
      <w:marBottom w:val="0"/>
      <w:divBdr>
        <w:top w:val="none" w:sz="0" w:space="0" w:color="auto"/>
        <w:left w:val="none" w:sz="0" w:space="0" w:color="auto"/>
        <w:bottom w:val="none" w:sz="0" w:space="0" w:color="auto"/>
        <w:right w:val="none" w:sz="0" w:space="0" w:color="auto"/>
      </w:divBdr>
    </w:div>
    <w:div w:id="729302287">
      <w:bodyDiv w:val="1"/>
      <w:marLeft w:val="0"/>
      <w:marRight w:val="0"/>
      <w:marTop w:val="0"/>
      <w:marBottom w:val="0"/>
      <w:divBdr>
        <w:top w:val="none" w:sz="0" w:space="0" w:color="auto"/>
        <w:left w:val="none" w:sz="0" w:space="0" w:color="auto"/>
        <w:bottom w:val="none" w:sz="0" w:space="0" w:color="auto"/>
        <w:right w:val="none" w:sz="0" w:space="0" w:color="auto"/>
      </w:divBdr>
    </w:div>
    <w:div w:id="741681294">
      <w:bodyDiv w:val="1"/>
      <w:marLeft w:val="0"/>
      <w:marRight w:val="0"/>
      <w:marTop w:val="0"/>
      <w:marBottom w:val="0"/>
      <w:divBdr>
        <w:top w:val="none" w:sz="0" w:space="0" w:color="auto"/>
        <w:left w:val="none" w:sz="0" w:space="0" w:color="auto"/>
        <w:bottom w:val="none" w:sz="0" w:space="0" w:color="auto"/>
        <w:right w:val="none" w:sz="0" w:space="0" w:color="auto"/>
      </w:divBdr>
    </w:div>
    <w:div w:id="748114731">
      <w:bodyDiv w:val="1"/>
      <w:marLeft w:val="0"/>
      <w:marRight w:val="0"/>
      <w:marTop w:val="0"/>
      <w:marBottom w:val="0"/>
      <w:divBdr>
        <w:top w:val="none" w:sz="0" w:space="0" w:color="auto"/>
        <w:left w:val="none" w:sz="0" w:space="0" w:color="auto"/>
        <w:bottom w:val="none" w:sz="0" w:space="0" w:color="auto"/>
        <w:right w:val="none" w:sz="0" w:space="0" w:color="auto"/>
      </w:divBdr>
    </w:div>
    <w:div w:id="782848266">
      <w:bodyDiv w:val="1"/>
      <w:marLeft w:val="0"/>
      <w:marRight w:val="0"/>
      <w:marTop w:val="0"/>
      <w:marBottom w:val="0"/>
      <w:divBdr>
        <w:top w:val="none" w:sz="0" w:space="0" w:color="auto"/>
        <w:left w:val="none" w:sz="0" w:space="0" w:color="auto"/>
        <w:bottom w:val="none" w:sz="0" w:space="0" w:color="auto"/>
        <w:right w:val="none" w:sz="0" w:space="0" w:color="auto"/>
      </w:divBdr>
    </w:div>
    <w:div w:id="792484273">
      <w:bodyDiv w:val="1"/>
      <w:marLeft w:val="0"/>
      <w:marRight w:val="0"/>
      <w:marTop w:val="0"/>
      <w:marBottom w:val="0"/>
      <w:divBdr>
        <w:top w:val="none" w:sz="0" w:space="0" w:color="auto"/>
        <w:left w:val="none" w:sz="0" w:space="0" w:color="auto"/>
        <w:bottom w:val="none" w:sz="0" w:space="0" w:color="auto"/>
        <w:right w:val="none" w:sz="0" w:space="0" w:color="auto"/>
      </w:divBdr>
    </w:div>
    <w:div w:id="797725972">
      <w:bodyDiv w:val="1"/>
      <w:marLeft w:val="0"/>
      <w:marRight w:val="0"/>
      <w:marTop w:val="0"/>
      <w:marBottom w:val="0"/>
      <w:divBdr>
        <w:top w:val="none" w:sz="0" w:space="0" w:color="auto"/>
        <w:left w:val="none" w:sz="0" w:space="0" w:color="auto"/>
        <w:bottom w:val="none" w:sz="0" w:space="0" w:color="auto"/>
        <w:right w:val="none" w:sz="0" w:space="0" w:color="auto"/>
      </w:divBdr>
    </w:div>
    <w:div w:id="829711412">
      <w:bodyDiv w:val="1"/>
      <w:marLeft w:val="0"/>
      <w:marRight w:val="0"/>
      <w:marTop w:val="0"/>
      <w:marBottom w:val="0"/>
      <w:divBdr>
        <w:top w:val="none" w:sz="0" w:space="0" w:color="auto"/>
        <w:left w:val="none" w:sz="0" w:space="0" w:color="auto"/>
        <w:bottom w:val="none" w:sz="0" w:space="0" w:color="auto"/>
        <w:right w:val="none" w:sz="0" w:space="0" w:color="auto"/>
      </w:divBdr>
    </w:div>
    <w:div w:id="833644760">
      <w:bodyDiv w:val="1"/>
      <w:marLeft w:val="0"/>
      <w:marRight w:val="0"/>
      <w:marTop w:val="0"/>
      <w:marBottom w:val="0"/>
      <w:divBdr>
        <w:top w:val="none" w:sz="0" w:space="0" w:color="auto"/>
        <w:left w:val="none" w:sz="0" w:space="0" w:color="auto"/>
        <w:bottom w:val="none" w:sz="0" w:space="0" w:color="auto"/>
        <w:right w:val="none" w:sz="0" w:space="0" w:color="auto"/>
      </w:divBdr>
    </w:div>
    <w:div w:id="898052509">
      <w:bodyDiv w:val="1"/>
      <w:marLeft w:val="0"/>
      <w:marRight w:val="0"/>
      <w:marTop w:val="0"/>
      <w:marBottom w:val="0"/>
      <w:divBdr>
        <w:top w:val="none" w:sz="0" w:space="0" w:color="auto"/>
        <w:left w:val="none" w:sz="0" w:space="0" w:color="auto"/>
        <w:bottom w:val="none" w:sz="0" w:space="0" w:color="auto"/>
        <w:right w:val="none" w:sz="0" w:space="0" w:color="auto"/>
      </w:divBdr>
    </w:div>
    <w:div w:id="905839930">
      <w:bodyDiv w:val="1"/>
      <w:marLeft w:val="0"/>
      <w:marRight w:val="0"/>
      <w:marTop w:val="0"/>
      <w:marBottom w:val="0"/>
      <w:divBdr>
        <w:top w:val="none" w:sz="0" w:space="0" w:color="auto"/>
        <w:left w:val="none" w:sz="0" w:space="0" w:color="auto"/>
        <w:bottom w:val="none" w:sz="0" w:space="0" w:color="auto"/>
        <w:right w:val="none" w:sz="0" w:space="0" w:color="auto"/>
      </w:divBdr>
    </w:div>
    <w:div w:id="907963624">
      <w:bodyDiv w:val="1"/>
      <w:marLeft w:val="0"/>
      <w:marRight w:val="0"/>
      <w:marTop w:val="0"/>
      <w:marBottom w:val="0"/>
      <w:divBdr>
        <w:top w:val="none" w:sz="0" w:space="0" w:color="auto"/>
        <w:left w:val="none" w:sz="0" w:space="0" w:color="auto"/>
        <w:bottom w:val="none" w:sz="0" w:space="0" w:color="auto"/>
        <w:right w:val="none" w:sz="0" w:space="0" w:color="auto"/>
      </w:divBdr>
    </w:div>
    <w:div w:id="915360705">
      <w:bodyDiv w:val="1"/>
      <w:marLeft w:val="0"/>
      <w:marRight w:val="0"/>
      <w:marTop w:val="0"/>
      <w:marBottom w:val="0"/>
      <w:divBdr>
        <w:top w:val="none" w:sz="0" w:space="0" w:color="auto"/>
        <w:left w:val="none" w:sz="0" w:space="0" w:color="auto"/>
        <w:bottom w:val="none" w:sz="0" w:space="0" w:color="auto"/>
        <w:right w:val="none" w:sz="0" w:space="0" w:color="auto"/>
      </w:divBdr>
    </w:div>
    <w:div w:id="918908523">
      <w:bodyDiv w:val="1"/>
      <w:marLeft w:val="0"/>
      <w:marRight w:val="0"/>
      <w:marTop w:val="0"/>
      <w:marBottom w:val="0"/>
      <w:divBdr>
        <w:top w:val="none" w:sz="0" w:space="0" w:color="auto"/>
        <w:left w:val="none" w:sz="0" w:space="0" w:color="auto"/>
        <w:bottom w:val="none" w:sz="0" w:space="0" w:color="auto"/>
        <w:right w:val="none" w:sz="0" w:space="0" w:color="auto"/>
      </w:divBdr>
    </w:div>
    <w:div w:id="939680024">
      <w:bodyDiv w:val="1"/>
      <w:marLeft w:val="0"/>
      <w:marRight w:val="0"/>
      <w:marTop w:val="0"/>
      <w:marBottom w:val="0"/>
      <w:divBdr>
        <w:top w:val="none" w:sz="0" w:space="0" w:color="auto"/>
        <w:left w:val="none" w:sz="0" w:space="0" w:color="auto"/>
        <w:bottom w:val="none" w:sz="0" w:space="0" w:color="auto"/>
        <w:right w:val="none" w:sz="0" w:space="0" w:color="auto"/>
      </w:divBdr>
    </w:div>
    <w:div w:id="975378485">
      <w:bodyDiv w:val="1"/>
      <w:marLeft w:val="0"/>
      <w:marRight w:val="0"/>
      <w:marTop w:val="0"/>
      <w:marBottom w:val="0"/>
      <w:divBdr>
        <w:top w:val="none" w:sz="0" w:space="0" w:color="auto"/>
        <w:left w:val="none" w:sz="0" w:space="0" w:color="auto"/>
        <w:bottom w:val="none" w:sz="0" w:space="0" w:color="auto"/>
        <w:right w:val="none" w:sz="0" w:space="0" w:color="auto"/>
      </w:divBdr>
    </w:div>
    <w:div w:id="980115789">
      <w:bodyDiv w:val="1"/>
      <w:marLeft w:val="0"/>
      <w:marRight w:val="0"/>
      <w:marTop w:val="0"/>
      <w:marBottom w:val="0"/>
      <w:divBdr>
        <w:top w:val="none" w:sz="0" w:space="0" w:color="auto"/>
        <w:left w:val="none" w:sz="0" w:space="0" w:color="auto"/>
        <w:bottom w:val="none" w:sz="0" w:space="0" w:color="auto"/>
        <w:right w:val="none" w:sz="0" w:space="0" w:color="auto"/>
      </w:divBdr>
    </w:div>
    <w:div w:id="980691702">
      <w:bodyDiv w:val="1"/>
      <w:marLeft w:val="0"/>
      <w:marRight w:val="0"/>
      <w:marTop w:val="0"/>
      <w:marBottom w:val="0"/>
      <w:divBdr>
        <w:top w:val="none" w:sz="0" w:space="0" w:color="auto"/>
        <w:left w:val="none" w:sz="0" w:space="0" w:color="auto"/>
        <w:bottom w:val="none" w:sz="0" w:space="0" w:color="auto"/>
        <w:right w:val="none" w:sz="0" w:space="0" w:color="auto"/>
      </w:divBdr>
    </w:div>
    <w:div w:id="992682507">
      <w:bodyDiv w:val="1"/>
      <w:marLeft w:val="0"/>
      <w:marRight w:val="0"/>
      <w:marTop w:val="0"/>
      <w:marBottom w:val="0"/>
      <w:divBdr>
        <w:top w:val="none" w:sz="0" w:space="0" w:color="auto"/>
        <w:left w:val="none" w:sz="0" w:space="0" w:color="auto"/>
        <w:bottom w:val="none" w:sz="0" w:space="0" w:color="auto"/>
        <w:right w:val="none" w:sz="0" w:space="0" w:color="auto"/>
      </w:divBdr>
    </w:div>
    <w:div w:id="993526964">
      <w:bodyDiv w:val="1"/>
      <w:marLeft w:val="0"/>
      <w:marRight w:val="0"/>
      <w:marTop w:val="0"/>
      <w:marBottom w:val="0"/>
      <w:divBdr>
        <w:top w:val="none" w:sz="0" w:space="0" w:color="auto"/>
        <w:left w:val="none" w:sz="0" w:space="0" w:color="auto"/>
        <w:bottom w:val="none" w:sz="0" w:space="0" w:color="auto"/>
        <w:right w:val="none" w:sz="0" w:space="0" w:color="auto"/>
      </w:divBdr>
    </w:div>
    <w:div w:id="1007098919">
      <w:bodyDiv w:val="1"/>
      <w:marLeft w:val="0"/>
      <w:marRight w:val="0"/>
      <w:marTop w:val="0"/>
      <w:marBottom w:val="0"/>
      <w:divBdr>
        <w:top w:val="none" w:sz="0" w:space="0" w:color="auto"/>
        <w:left w:val="none" w:sz="0" w:space="0" w:color="auto"/>
        <w:bottom w:val="none" w:sz="0" w:space="0" w:color="auto"/>
        <w:right w:val="none" w:sz="0" w:space="0" w:color="auto"/>
      </w:divBdr>
    </w:div>
    <w:div w:id="1009796870">
      <w:bodyDiv w:val="1"/>
      <w:marLeft w:val="0"/>
      <w:marRight w:val="0"/>
      <w:marTop w:val="0"/>
      <w:marBottom w:val="0"/>
      <w:divBdr>
        <w:top w:val="none" w:sz="0" w:space="0" w:color="auto"/>
        <w:left w:val="none" w:sz="0" w:space="0" w:color="auto"/>
        <w:bottom w:val="none" w:sz="0" w:space="0" w:color="auto"/>
        <w:right w:val="none" w:sz="0" w:space="0" w:color="auto"/>
      </w:divBdr>
    </w:div>
    <w:div w:id="1018431239">
      <w:bodyDiv w:val="1"/>
      <w:marLeft w:val="0"/>
      <w:marRight w:val="0"/>
      <w:marTop w:val="0"/>
      <w:marBottom w:val="0"/>
      <w:divBdr>
        <w:top w:val="none" w:sz="0" w:space="0" w:color="auto"/>
        <w:left w:val="none" w:sz="0" w:space="0" w:color="auto"/>
        <w:bottom w:val="none" w:sz="0" w:space="0" w:color="auto"/>
        <w:right w:val="none" w:sz="0" w:space="0" w:color="auto"/>
      </w:divBdr>
    </w:div>
    <w:div w:id="1061948760">
      <w:bodyDiv w:val="1"/>
      <w:marLeft w:val="0"/>
      <w:marRight w:val="0"/>
      <w:marTop w:val="0"/>
      <w:marBottom w:val="0"/>
      <w:divBdr>
        <w:top w:val="none" w:sz="0" w:space="0" w:color="auto"/>
        <w:left w:val="none" w:sz="0" w:space="0" w:color="auto"/>
        <w:bottom w:val="none" w:sz="0" w:space="0" w:color="auto"/>
        <w:right w:val="none" w:sz="0" w:space="0" w:color="auto"/>
      </w:divBdr>
    </w:div>
    <w:div w:id="1081869595">
      <w:bodyDiv w:val="1"/>
      <w:marLeft w:val="0"/>
      <w:marRight w:val="0"/>
      <w:marTop w:val="0"/>
      <w:marBottom w:val="0"/>
      <w:divBdr>
        <w:top w:val="none" w:sz="0" w:space="0" w:color="auto"/>
        <w:left w:val="none" w:sz="0" w:space="0" w:color="auto"/>
        <w:bottom w:val="none" w:sz="0" w:space="0" w:color="auto"/>
        <w:right w:val="none" w:sz="0" w:space="0" w:color="auto"/>
      </w:divBdr>
    </w:div>
    <w:div w:id="1094589784">
      <w:bodyDiv w:val="1"/>
      <w:marLeft w:val="0"/>
      <w:marRight w:val="0"/>
      <w:marTop w:val="0"/>
      <w:marBottom w:val="0"/>
      <w:divBdr>
        <w:top w:val="none" w:sz="0" w:space="0" w:color="auto"/>
        <w:left w:val="none" w:sz="0" w:space="0" w:color="auto"/>
        <w:bottom w:val="none" w:sz="0" w:space="0" w:color="auto"/>
        <w:right w:val="none" w:sz="0" w:space="0" w:color="auto"/>
      </w:divBdr>
    </w:div>
    <w:div w:id="1122459775">
      <w:bodyDiv w:val="1"/>
      <w:marLeft w:val="0"/>
      <w:marRight w:val="0"/>
      <w:marTop w:val="0"/>
      <w:marBottom w:val="0"/>
      <w:divBdr>
        <w:top w:val="none" w:sz="0" w:space="0" w:color="auto"/>
        <w:left w:val="none" w:sz="0" w:space="0" w:color="auto"/>
        <w:bottom w:val="none" w:sz="0" w:space="0" w:color="auto"/>
        <w:right w:val="none" w:sz="0" w:space="0" w:color="auto"/>
      </w:divBdr>
    </w:div>
    <w:div w:id="1129324616">
      <w:bodyDiv w:val="1"/>
      <w:marLeft w:val="0"/>
      <w:marRight w:val="0"/>
      <w:marTop w:val="0"/>
      <w:marBottom w:val="0"/>
      <w:divBdr>
        <w:top w:val="none" w:sz="0" w:space="0" w:color="auto"/>
        <w:left w:val="none" w:sz="0" w:space="0" w:color="auto"/>
        <w:bottom w:val="none" w:sz="0" w:space="0" w:color="auto"/>
        <w:right w:val="none" w:sz="0" w:space="0" w:color="auto"/>
      </w:divBdr>
    </w:div>
    <w:div w:id="1204749913">
      <w:bodyDiv w:val="1"/>
      <w:marLeft w:val="0"/>
      <w:marRight w:val="0"/>
      <w:marTop w:val="0"/>
      <w:marBottom w:val="0"/>
      <w:divBdr>
        <w:top w:val="none" w:sz="0" w:space="0" w:color="auto"/>
        <w:left w:val="none" w:sz="0" w:space="0" w:color="auto"/>
        <w:bottom w:val="none" w:sz="0" w:space="0" w:color="auto"/>
        <w:right w:val="none" w:sz="0" w:space="0" w:color="auto"/>
      </w:divBdr>
    </w:div>
    <w:div w:id="1225683878">
      <w:bodyDiv w:val="1"/>
      <w:marLeft w:val="0"/>
      <w:marRight w:val="0"/>
      <w:marTop w:val="0"/>
      <w:marBottom w:val="0"/>
      <w:divBdr>
        <w:top w:val="none" w:sz="0" w:space="0" w:color="auto"/>
        <w:left w:val="none" w:sz="0" w:space="0" w:color="auto"/>
        <w:bottom w:val="none" w:sz="0" w:space="0" w:color="auto"/>
        <w:right w:val="none" w:sz="0" w:space="0" w:color="auto"/>
      </w:divBdr>
    </w:div>
    <w:div w:id="1230264269">
      <w:bodyDiv w:val="1"/>
      <w:marLeft w:val="0"/>
      <w:marRight w:val="0"/>
      <w:marTop w:val="0"/>
      <w:marBottom w:val="0"/>
      <w:divBdr>
        <w:top w:val="none" w:sz="0" w:space="0" w:color="auto"/>
        <w:left w:val="none" w:sz="0" w:space="0" w:color="auto"/>
        <w:bottom w:val="none" w:sz="0" w:space="0" w:color="auto"/>
        <w:right w:val="none" w:sz="0" w:space="0" w:color="auto"/>
      </w:divBdr>
    </w:div>
    <w:div w:id="1240483457">
      <w:bodyDiv w:val="1"/>
      <w:marLeft w:val="0"/>
      <w:marRight w:val="0"/>
      <w:marTop w:val="0"/>
      <w:marBottom w:val="0"/>
      <w:divBdr>
        <w:top w:val="none" w:sz="0" w:space="0" w:color="auto"/>
        <w:left w:val="none" w:sz="0" w:space="0" w:color="auto"/>
        <w:bottom w:val="none" w:sz="0" w:space="0" w:color="auto"/>
        <w:right w:val="none" w:sz="0" w:space="0" w:color="auto"/>
      </w:divBdr>
    </w:div>
    <w:div w:id="1258635696">
      <w:bodyDiv w:val="1"/>
      <w:marLeft w:val="0"/>
      <w:marRight w:val="0"/>
      <w:marTop w:val="0"/>
      <w:marBottom w:val="0"/>
      <w:divBdr>
        <w:top w:val="none" w:sz="0" w:space="0" w:color="auto"/>
        <w:left w:val="none" w:sz="0" w:space="0" w:color="auto"/>
        <w:bottom w:val="none" w:sz="0" w:space="0" w:color="auto"/>
        <w:right w:val="none" w:sz="0" w:space="0" w:color="auto"/>
      </w:divBdr>
    </w:div>
    <w:div w:id="1272857959">
      <w:bodyDiv w:val="1"/>
      <w:marLeft w:val="0"/>
      <w:marRight w:val="0"/>
      <w:marTop w:val="0"/>
      <w:marBottom w:val="0"/>
      <w:divBdr>
        <w:top w:val="none" w:sz="0" w:space="0" w:color="auto"/>
        <w:left w:val="none" w:sz="0" w:space="0" w:color="auto"/>
        <w:bottom w:val="none" w:sz="0" w:space="0" w:color="auto"/>
        <w:right w:val="none" w:sz="0" w:space="0" w:color="auto"/>
      </w:divBdr>
    </w:div>
    <w:div w:id="1284506070">
      <w:bodyDiv w:val="1"/>
      <w:marLeft w:val="0"/>
      <w:marRight w:val="0"/>
      <w:marTop w:val="0"/>
      <w:marBottom w:val="0"/>
      <w:divBdr>
        <w:top w:val="none" w:sz="0" w:space="0" w:color="auto"/>
        <w:left w:val="none" w:sz="0" w:space="0" w:color="auto"/>
        <w:bottom w:val="none" w:sz="0" w:space="0" w:color="auto"/>
        <w:right w:val="none" w:sz="0" w:space="0" w:color="auto"/>
      </w:divBdr>
    </w:div>
    <w:div w:id="1293906646">
      <w:bodyDiv w:val="1"/>
      <w:marLeft w:val="0"/>
      <w:marRight w:val="0"/>
      <w:marTop w:val="0"/>
      <w:marBottom w:val="0"/>
      <w:divBdr>
        <w:top w:val="none" w:sz="0" w:space="0" w:color="auto"/>
        <w:left w:val="none" w:sz="0" w:space="0" w:color="auto"/>
        <w:bottom w:val="none" w:sz="0" w:space="0" w:color="auto"/>
        <w:right w:val="none" w:sz="0" w:space="0" w:color="auto"/>
      </w:divBdr>
    </w:div>
    <w:div w:id="1297223675">
      <w:bodyDiv w:val="1"/>
      <w:marLeft w:val="0"/>
      <w:marRight w:val="0"/>
      <w:marTop w:val="0"/>
      <w:marBottom w:val="0"/>
      <w:divBdr>
        <w:top w:val="none" w:sz="0" w:space="0" w:color="auto"/>
        <w:left w:val="none" w:sz="0" w:space="0" w:color="auto"/>
        <w:bottom w:val="none" w:sz="0" w:space="0" w:color="auto"/>
        <w:right w:val="none" w:sz="0" w:space="0" w:color="auto"/>
      </w:divBdr>
    </w:div>
    <w:div w:id="1322780470">
      <w:bodyDiv w:val="1"/>
      <w:marLeft w:val="0"/>
      <w:marRight w:val="0"/>
      <w:marTop w:val="0"/>
      <w:marBottom w:val="0"/>
      <w:divBdr>
        <w:top w:val="none" w:sz="0" w:space="0" w:color="auto"/>
        <w:left w:val="none" w:sz="0" w:space="0" w:color="auto"/>
        <w:bottom w:val="none" w:sz="0" w:space="0" w:color="auto"/>
        <w:right w:val="none" w:sz="0" w:space="0" w:color="auto"/>
      </w:divBdr>
    </w:div>
    <w:div w:id="1333413580">
      <w:bodyDiv w:val="1"/>
      <w:marLeft w:val="0"/>
      <w:marRight w:val="0"/>
      <w:marTop w:val="0"/>
      <w:marBottom w:val="0"/>
      <w:divBdr>
        <w:top w:val="none" w:sz="0" w:space="0" w:color="auto"/>
        <w:left w:val="none" w:sz="0" w:space="0" w:color="auto"/>
        <w:bottom w:val="none" w:sz="0" w:space="0" w:color="auto"/>
        <w:right w:val="none" w:sz="0" w:space="0" w:color="auto"/>
      </w:divBdr>
    </w:div>
    <w:div w:id="1367564107">
      <w:bodyDiv w:val="1"/>
      <w:marLeft w:val="0"/>
      <w:marRight w:val="0"/>
      <w:marTop w:val="0"/>
      <w:marBottom w:val="0"/>
      <w:divBdr>
        <w:top w:val="none" w:sz="0" w:space="0" w:color="auto"/>
        <w:left w:val="none" w:sz="0" w:space="0" w:color="auto"/>
        <w:bottom w:val="none" w:sz="0" w:space="0" w:color="auto"/>
        <w:right w:val="none" w:sz="0" w:space="0" w:color="auto"/>
      </w:divBdr>
    </w:div>
    <w:div w:id="1388072410">
      <w:bodyDiv w:val="1"/>
      <w:marLeft w:val="0"/>
      <w:marRight w:val="0"/>
      <w:marTop w:val="0"/>
      <w:marBottom w:val="0"/>
      <w:divBdr>
        <w:top w:val="none" w:sz="0" w:space="0" w:color="auto"/>
        <w:left w:val="none" w:sz="0" w:space="0" w:color="auto"/>
        <w:bottom w:val="none" w:sz="0" w:space="0" w:color="auto"/>
        <w:right w:val="none" w:sz="0" w:space="0" w:color="auto"/>
      </w:divBdr>
    </w:div>
    <w:div w:id="1394963841">
      <w:bodyDiv w:val="1"/>
      <w:marLeft w:val="0"/>
      <w:marRight w:val="0"/>
      <w:marTop w:val="0"/>
      <w:marBottom w:val="0"/>
      <w:divBdr>
        <w:top w:val="none" w:sz="0" w:space="0" w:color="auto"/>
        <w:left w:val="none" w:sz="0" w:space="0" w:color="auto"/>
        <w:bottom w:val="none" w:sz="0" w:space="0" w:color="auto"/>
        <w:right w:val="none" w:sz="0" w:space="0" w:color="auto"/>
      </w:divBdr>
    </w:div>
    <w:div w:id="1396734466">
      <w:bodyDiv w:val="1"/>
      <w:marLeft w:val="0"/>
      <w:marRight w:val="0"/>
      <w:marTop w:val="0"/>
      <w:marBottom w:val="0"/>
      <w:divBdr>
        <w:top w:val="none" w:sz="0" w:space="0" w:color="auto"/>
        <w:left w:val="none" w:sz="0" w:space="0" w:color="auto"/>
        <w:bottom w:val="none" w:sz="0" w:space="0" w:color="auto"/>
        <w:right w:val="none" w:sz="0" w:space="0" w:color="auto"/>
      </w:divBdr>
    </w:div>
    <w:div w:id="1418140030">
      <w:bodyDiv w:val="1"/>
      <w:marLeft w:val="0"/>
      <w:marRight w:val="0"/>
      <w:marTop w:val="0"/>
      <w:marBottom w:val="0"/>
      <w:divBdr>
        <w:top w:val="none" w:sz="0" w:space="0" w:color="auto"/>
        <w:left w:val="none" w:sz="0" w:space="0" w:color="auto"/>
        <w:bottom w:val="none" w:sz="0" w:space="0" w:color="auto"/>
        <w:right w:val="none" w:sz="0" w:space="0" w:color="auto"/>
      </w:divBdr>
    </w:div>
    <w:div w:id="1444298735">
      <w:bodyDiv w:val="1"/>
      <w:marLeft w:val="0"/>
      <w:marRight w:val="0"/>
      <w:marTop w:val="0"/>
      <w:marBottom w:val="0"/>
      <w:divBdr>
        <w:top w:val="none" w:sz="0" w:space="0" w:color="auto"/>
        <w:left w:val="none" w:sz="0" w:space="0" w:color="auto"/>
        <w:bottom w:val="none" w:sz="0" w:space="0" w:color="auto"/>
        <w:right w:val="none" w:sz="0" w:space="0" w:color="auto"/>
      </w:divBdr>
    </w:div>
    <w:div w:id="1509295080">
      <w:bodyDiv w:val="1"/>
      <w:marLeft w:val="0"/>
      <w:marRight w:val="0"/>
      <w:marTop w:val="0"/>
      <w:marBottom w:val="0"/>
      <w:divBdr>
        <w:top w:val="none" w:sz="0" w:space="0" w:color="auto"/>
        <w:left w:val="none" w:sz="0" w:space="0" w:color="auto"/>
        <w:bottom w:val="none" w:sz="0" w:space="0" w:color="auto"/>
        <w:right w:val="none" w:sz="0" w:space="0" w:color="auto"/>
      </w:divBdr>
    </w:div>
    <w:div w:id="1532105380">
      <w:bodyDiv w:val="1"/>
      <w:marLeft w:val="0"/>
      <w:marRight w:val="0"/>
      <w:marTop w:val="0"/>
      <w:marBottom w:val="0"/>
      <w:divBdr>
        <w:top w:val="none" w:sz="0" w:space="0" w:color="auto"/>
        <w:left w:val="none" w:sz="0" w:space="0" w:color="auto"/>
        <w:bottom w:val="none" w:sz="0" w:space="0" w:color="auto"/>
        <w:right w:val="none" w:sz="0" w:space="0" w:color="auto"/>
      </w:divBdr>
    </w:div>
    <w:div w:id="1548762543">
      <w:bodyDiv w:val="1"/>
      <w:marLeft w:val="0"/>
      <w:marRight w:val="0"/>
      <w:marTop w:val="0"/>
      <w:marBottom w:val="0"/>
      <w:divBdr>
        <w:top w:val="none" w:sz="0" w:space="0" w:color="auto"/>
        <w:left w:val="none" w:sz="0" w:space="0" w:color="auto"/>
        <w:bottom w:val="none" w:sz="0" w:space="0" w:color="auto"/>
        <w:right w:val="none" w:sz="0" w:space="0" w:color="auto"/>
      </w:divBdr>
    </w:div>
    <w:div w:id="1573462360">
      <w:bodyDiv w:val="1"/>
      <w:marLeft w:val="0"/>
      <w:marRight w:val="0"/>
      <w:marTop w:val="0"/>
      <w:marBottom w:val="0"/>
      <w:divBdr>
        <w:top w:val="none" w:sz="0" w:space="0" w:color="auto"/>
        <w:left w:val="none" w:sz="0" w:space="0" w:color="auto"/>
        <w:bottom w:val="none" w:sz="0" w:space="0" w:color="auto"/>
        <w:right w:val="none" w:sz="0" w:space="0" w:color="auto"/>
      </w:divBdr>
    </w:div>
    <w:div w:id="1580214556">
      <w:bodyDiv w:val="1"/>
      <w:marLeft w:val="0"/>
      <w:marRight w:val="0"/>
      <w:marTop w:val="0"/>
      <w:marBottom w:val="0"/>
      <w:divBdr>
        <w:top w:val="none" w:sz="0" w:space="0" w:color="auto"/>
        <w:left w:val="none" w:sz="0" w:space="0" w:color="auto"/>
        <w:bottom w:val="none" w:sz="0" w:space="0" w:color="auto"/>
        <w:right w:val="none" w:sz="0" w:space="0" w:color="auto"/>
      </w:divBdr>
    </w:div>
    <w:div w:id="1588685552">
      <w:bodyDiv w:val="1"/>
      <w:marLeft w:val="0"/>
      <w:marRight w:val="0"/>
      <w:marTop w:val="0"/>
      <w:marBottom w:val="0"/>
      <w:divBdr>
        <w:top w:val="none" w:sz="0" w:space="0" w:color="auto"/>
        <w:left w:val="none" w:sz="0" w:space="0" w:color="auto"/>
        <w:bottom w:val="none" w:sz="0" w:space="0" w:color="auto"/>
        <w:right w:val="none" w:sz="0" w:space="0" w:color="auto"/>
      </w:divBdr>
    </w:div>
    <w:div w:id="1594439584">
      <w:bodyDiv w:val="1"/>
      <w:marLeft w:val="0"/>
      <w:marRight w:val="0"/>
      <w:marTop w:val="0"/>
      <w:marBottom w:val="0"/>
      <w:divBdr>
        <w:top w:val="none" w:sz="0" w:space="0" w:color="auto"/>
        <w:left w:val="none" w:sz="0" w:space="0" w:color="auto"/>
        <w:bottom w:val="none" w:sz="0" w:space="0" w:color="auto"/>
        <w:right w:val="none" w:sz="0" w:space="0" w:color="auto"/>
      </w:divBdr>
    </w:div>
    <w:div w:id="1606570452">
      <w:bodyDiv w:val="1"/>
      <w:marLeft w:val="0"/>
      <w:marRight w:val="0"/>
      <w:marTop w:val="0"/>
      <w:marBottom w:val="0"/>
      <w:divBdr>
        <w:top w:val="none" w:sz="0" w:space="0" w:color="auto"/>
        <w:left w:val="none" w:sz="0" w:space="0" w:color="auto"/>
        <w:bottom w:val="none" w:sz="0" w:space="0" w:color="auto"/>
        <w:right w:val="none" w:sz="0" w:space="0" w:color="auto"/>
      </w:divBdr>
    </w:div>
    <w:div w:id="1608074369">
      <w:bodyDiv w:val="1"/>
      <w:marLeft w:val="0"/>
      <w:marRight w:val="0"/>
      <w:marTop w:val="0"/>
      <w:marBottom w:val="0"/>
      <w:divBdr>
        <w:top w:val="none" w:sz="0" w:space="0" w:color="auto"/>
        <w:left w:val="none" w:sz="0" w:space="0" w:color="auto"/>
        <w:bottom w:val="none" w:sz="0" w:space="0" w:color="auto"/>
        <w:right w:val="none" w:sz="0" w:space="0" w:color="auto"/>
      </w:divBdr>
    </w:div>
    <w:div w:id="1608389963">
      <w:bodyDiv w:val="1"/>
      <w:marLeft w:val="0"/>
      <w:marRight w:val="0"/>
      <w:marTop w:val="0"/>
      <w:marBottom w:val="0"/>
      <w:divBdr>
        <w:top w:val="none" w:sz="0" w:space="0" w:color="auto"/>
        <w:left w:val="none" w:sz="0" w:space="0" w:color="auto"/>
        <w:bottom w:val="none" w:sz="0" w:space="0" w:color="auto"/>
        <w:right w:val="none" w:sz="0" w:space="0" w:color="auto"/>
      </w:divBdr>
    </w:div>
    <w:div w:id="1610356474">
      <w:bodyDiv w:val="1"/>
      <w:marLeft w:val="0"/>
      <w:marRight w:val="0"/>
      <w:marTop w:val="0"/>
      <w:marBottom w:val="0"/>
      <w:divBdr>
        <w:top w:val="none" w:sz="0" w:space="0" w:color="auto"/>
        <w:left w:val="none" w:sz="0" w:space="0" w:color="auto"/>
        <w:bottom w:val="none" w:sz="0" w:space="0" w:color="auto"/>
        <w:right w:val="none" w:sz="0" w:space="0" w:color="auto"/>
      </w:divBdr>
    </w:div>
    <w:div w:id="1648582505">
      <w:bodyDiv w:val="1"/>
      <w:marLeft w:val="0"/>
      <w:marRight w:val="0"/>
      <w:marTop w:val="0"/>
      <w:marBottom w:val="0"/>
      <w:divBdr>
        <w:top w:val="none" w:sz="0" w:space="0" w:color="auto"/>
        <w:left w:val="none" w:sz="0" w:space="0" w:color="auto"/>
        <w:bottom w:val="none" w:sz="0" w:space="0" w:color="auto"/>
        <w:right w:val="none" w:sz="0" w:space="0" w:color="auto"/>
      </w:divBdr>
    </w:div>
    <w:div w:id="1685861975">
      <w:bodyDiv w:val="1"/>
      <w:marLeft w:val="0"/>
      <w:marRight w:val="0"/>
      <w:marTop w:val="0"/>
      <w:marBottom w:val="0"/>
      <w:divBdr>
        <w:top w:val="none" w:sz="0" w:space="0" w:color="auto"/>
        <w:left w:val="none" w:sz="0" w:space="0" w:color="auto"/>
        <w:bottom w:val="none" w:sz="0" w:space="0" w:color="auto"/>
        <w:right w:val="none" w:sz="0" w:space="0" w:color="auto"/>
      </w:divBdr>
    </w:div>
    <w:div w:id="1705715526">
      <w:bodyDiv w:val="1"/>
      <w:marLeft w:val="0"/>
      <w:marRight w:val="0"/>
      <w:marTop w:val="0"/>
      <w:marBottom w:val="0"/>
      <w:divBdr>
        <w:top w:val="none" w:sz="0" w:space="0" w:color="auto"/>
        <w:left w:val="none" w:sz="0" w:space="0" w:color="auto"/>
        <w:bottom w:val="none" w:sz="0" w:space="0" w:color="auto"/>
        <w:right w:val="none" w:sz="0" w:space="0" w:color="auto"/>
      </w:divBdr>
    </w:div>
    <w:div w:id="1748260887">
      <w:bodyDiv w:val="1"/>
      <w:marLeft w:val="0"/>
      <w:marRight w:val="0"/>
      <w:marTop w:val="0"/>
      <w:marBottom w:val="0"/>
      <w:divBdr>
        <w:top w:val="none" w:sz="0" w:space="0" w:color="auto"/>
        <w:left w:val="none" w:sz="0" w:space="0" w:color="auto"/>
        <w:bottom w:val="none" w:sz="0" w:space="0" w:color="auto"/>
        <w:right w:val="none" w:sz="0" w:space="0" w:color="auto"/>
      </w:divBdr>
    </w:div>
    <w:div w:id="1749691151">
      <w:bodyDiv w:val="1"/>
      <w:marLeft w:val="0"/>
      <w:marRight w:val="0"/>
      <w:marTop w:val="0"/>
      <w:marBottom w:val="0"/>
      <w:divBdr>
        <w:top w:val="none" w:sz="0" w:space="0" w:color="auto"/>
        <w:left w:val="none" w:sz="0" w:space="0" w:color="auto"/>
        <w:bottom w:val="none" w:sz="0" w:space="0" w:color="auto"/>
        <w:right w:val="none" w:sz="0" w:space="0" w:color="auto"/>
      </w:divBdr>
    </w:div>
    <w:div w:id="1773014979">
      <w:bodyDiv w:val="1"/>
      <w:marLeft w:val="0"/>
      <w:marRight w:val="0"/>
      <w:marTop w:val="0"/>
      <w:marBottom w:val="0"/>
      <w:divBdr>
        <w:top w:val="none" w:sz="0" w:space="0" w:color="auto"/>
        <w:left w:val="none" w:sz="0" w:space="0" w:color="auto"/>
        <w:bottom w:val="none" w:sz="0" w:space="0" w:color="auto"/>
        <w:right w:val="none" w:sz="0" w:space="0" w:color="auto"/>
      </w:divBdr>
    </w:div>
    <w:div w:id="1783646119">
      <w:bodyDiv w:val="1"/>
      <w:marLeft w:val="0"/>
      <w:marRight w:val="0"/>
      <w:marTop w:val="0"/>
      <w:marBottom w:val="0"/>
      <w:divBdr>
        <w:top w:val="none" w:sz="0" w:space="0" w:color="auto"/>
        <w:left w:val="none" w:sz="0" w:space="0" w:color="auto"/>
        <w:bottom w:val="none" w:sz="0" w:space="0" w:color="auto"/>
        <w:right w:val="none" w:sz="0" w:space="0" w:color="auto"/>
      </w:divBdr>
    </w:div>
    <w:div w:id="1833712410">
      <w:bodyDiv w:val="1"/>
      <w:marLeft w:val="0"/>
      <w:marRight w:val="0"/>
      <w:marTop w:val="0"/>
      <w:marBottom w:val="0"/>
      <w:divBdr>
        <w:top w:val="none" w:sz="0" w:space="0" w:color="auto"/>
        <w:left w:val="none" w:sz="0" w:space="0" w:color="auto"/>
        <w:bottom w:val="none" w:sz="0" w:space="0" w:color="auto"/>
        <w:right w:val="none" w:sz="0" w:space="0" w:color="auto"/>
      </w:divBdr>
    </w:div>
    <w:div w:id="1852840342">
      <w:bodyDiv w:val="1"/>
      <w:marLeft w:val="0"/>
      <w:marRight w:val="0"/>
      <w:marTop w:val="0"/>
      <w:marBottom w:val="0"/>
      <w:divBdr>
        <w:top w:val="none" w:sz="0" w:space="0" w:color="auto"/>
        <w:left w:val="none" w:sz="0" w:space="0" w:color="auto"/>
        <w:bottom w:val="none" w:sz="0" w:space="0" w:color="auto"/>
        <w:right w:val="none" w:sz="0" w:space="0" w:color="auto"/>
      </w:divBdr>
    </w:div>
    <w:div w:id="1881084622">
      <w:bodyDiv w:val="1"/>
      <w:marLeft w:val="0"/>
      <w:marRight w:val="0"/>
      <w:marTop w:val="0"/>
      <w:marBottom w:val="0"/>
      <w:divBdr>
        <w:top w:val="none" w:sz="0" w:space="0" w:color="auto"/>
        <w:left w:val="none" w:sz="0" w:space="0" w:color="auto"/>
        <w:bottom w:val="none" w:sz="0" w:space="0" w:color="auto"/>
        <w:right w:val="none" w:sz="0" w:space="0" w:color="auto"/>
      </w:divBdr>
    </w:div>
    <w:div w:id="1893036852">
      <w:bodyDiv w:val="1"/>
      <w:marLeft w:val="0"/>
      <w:marRight w:val="0"/>
      <w:marTop w:val="0"/>
      <w:marBottom w:val="0"/>
      <w:divBdr>
        <w:top w:val="none" w:sz="0" w:space="0" w:color="auto"/>
        <w:left w:val="none" w:sz="0" w:space="0" w:color="auto"/>
        <w:bottom w:val="none" w:sz="0" w:space="0" w:color="auto"/>
        <w:right w:val="none" w:sz="0" w:space="0" w:color="auto"/>
      </w:divBdr>
    </w:div>
    <w:div w:id="1905992931">
      <w:bodyDiv w:val="1"/>
      <w:marLeft w:val="0"/>
      <w:marRight w:val="0"/>
      <w:marTop w:val="0"/>
      <w:marBottom w:val="0"/>
      <w:divBdr>
        <w:top w:val="none" w:sz="0" w:space="0" w:color="auto"/>
        <w:left w:val="none" w:sz="0" w:space="0" w:color="auto"/>
        <w:bottom w:val="none" w:sz="0" w:space="0" w:color="auto"/>
        <w:right w:val="none" w:sz="0" w:space="0" w:color="auto"/>
      </w:divBdr>
    </w:div>
    <w:div w:id="1945963338">
      <w:bodyDiv w:val="1"/>
      <w:marLeft w:val="0"/>
      <w:marRight w:val="0"/>
      <w:marTop w:val="0"/>
      <w:marBottom w:val="0"/>
      <w:divBdr>
        <w:top w:val="none" w:sz="0" w:space="0" w:color="auto"/>
        <w:left w:val="none" w:sz="0" w:space="0" w:color="auto"/>
        <w:bottom w:val="none" w:sz="0" w:space="0" w:color="auto"/>
        <w:right w:val="none" w:sz="0" w:space="0" w:color="auto"/>
      </w:divBdr>
    </w:div>
    <w:div w:id="2053260666">
      <w:bodyDiv w:val="1"/>
      <w:marLeft w:val="0"/>
      <w:marRight w:val="0"/>
      <w:marTop w:val="0"/>
      <w:marBottom w:val="0"/>
      <w:divBdr>
        <w:top w:val="none" w:sz="0" w:space="0" w:color="auto"/>
        <w:left w:val="none" w:sz="0" w:space="0" w:color="auto"/>
        <w:bottom w:val="none" w:sz="0" w:space="0" w:color="auto"/>
        <w:right w:val="none" w:sz="0" w:space="0" w:color="auto"/>
      </w:divBdr>
    </w:div>
    <w:div w:id="2072071544">
      <w:bodyDiv w:val="1"/>
      <w:marLeft w:val="0"/>
      <w:marRight w:val="0"/>
      <w:marTop w:val="0"/>
      <w:marBottom w:val="0"/>
      <w:divBdr>
        <w:top w:val="none" w:sz="0" w:space="0" w:color="auto"/>
        <w:left w:val="none" w:sz="0" w:space="0" w:color="auto"/>
        <w:bottom w:val="none" w:sz="0" w:space="0" w:color="auto"/>
        <w:right w:val="none" w:sz="0" w:space="0" w:color="auto"/>
      </w:divBdr>
    </w:div>
    <w:div w:id="21303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pozitapunkts.lv" TargetMode="External"/><Relationship Id="rId18" Type="http://schemas.openxmlformats.org/officeDocument/2006/relationships/hyperlink" Target="mailto:dio@dio.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pozitapunkts.lv" TargetMode="External"/><Relationship Id="rId7" Type="http://schemas.openxmlformats.org/officeDocument/2006/relationships/settings" Target="settings.xml"/><Relationship Id="rId12" Type="http://schemas.openxmlformats.org/officeDocument/2006/relationships/hyperlink" Target="http://www.depozitapunkts.lv" TargetMode="External"/><Relationship Id="rId17" Type="http://schemas.openxmlformats.org/officeDocument/2006/relationships/hyperlink" Target="http://www.depozitapunkts.l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pozitapunkts.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pozitapunkts.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pozitapunkt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pozitapunkts.lv" TargetMode="External"/><Relationship Id="rId2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B3972F-78E9-4FB3-AE4D-86CC97664EEC}"/>
      </w:docPartPr>
      <w:docPartBody>
        <w:p w:rsidR="00DA4BAB" w:rsidRDefault="00415831">
          <w:r w:rsidRPr="00832AC7">
            <w:rPr>
              <w:rStyle w:val="PlaceholderText"/>
            </w:rPr>
            <w:t>Click or tap here to enter text.</w:t>
          </w:r>
        </w:p>
      </w:docPartBody>
    </w:docPart>
    <w:docPart>
      <w:docPartPr>
        <w:name w:val="C7570623BC0E4712BE256A0F463B7D40"/>
        <w:category>
          <w:name w:val="General"/>
          <w:gallery w:val="placeholder"/>
        </w:category>
        <w:types>
          <w:type w:val="bbPlcHdr"/>
        </w:types>
        <w:behaviors>
          <w:behavior w:val="content"/>
        </w:behaviors>
        <w:guid w:val="{C8248834-313F-4628-A63A-7B6441D8FA8F}"/>
      </w:docPartPr>
      <w:docPartBody>
        <w:p w:rsidR="00DA4BAB" w:rsidRDefault="00415831" w:rsidP="00415831">
          <w:pPr>
            <w:pStyle w:val="C7570623BC0E4712BE256A0F463B7D40"/>
          </w:pPr>
          <w:r w:rsidRPr="00832AC7">
            <w:rPr>
              <w:rStyle w:val="PlaceholderText"/>
            </w:rPr>
            <w:t>Click or tap here to enter text.</w:t>
          </w:r>
        </w:p>
      </w:docPartBody>
    </w:docPart>
    <w:docPart>
      <w:docPartPr>
        <w:name w:val="5ECECE6BB15B45A9B52E4807F9ABD25B"/>
        <w:category>
          <w:name w:val="General"/>
          <w:gallery w:val="placeholder"/>
        </w:category>
        <w:types>
          <w:type w:val="bbPlcHdr"/>
        </w:types>
        <w:behaviors>
          <w:behavior w:val="content"/>
        </w:behaviors>
        <w:guid w:val="{4F76C816-1E5C-4AA3-9B8D-897E9D53CE4C}"/>
      </w:docPartPr>
      <w:docPartBody>
        <w:p w:rsidR="00D85AEC" w:rsidRDefault="0001301A" w:rsidP="0001301A">
          <w:pPr>
            <w:pStyle w:val="5ECECE6BB15B45A9B52E4807F9ABD25B"/>
          </w:pPr>
          <w:r w:rsidRPr="00832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1"/>
    <w:rsid w:val="0001301A"/>
    <w:rsid w:val="00127A85"/>
    <w:rsid w:val="00415831"/>
    <w:rsid w:val="004D2299"/>
    <w:rsid w:val="005101DF"/>
    <w:rsid w:val="00540707"/>
    <w:rsid w:val="006631EF"/>
    <w:rsid w:val="00726A45"/>
    <w:rsid w:val="009D07C2"/>
    <w:rsid w:val="00A0097C"/>
    <w:rsid w:val="00A84F43"/>
    <w:rsid w:val="00BA2724"/>
    <w:rsid w:val="00BF3793"/>
    <w:rsid w:val="00D85AEC"/>
    <w:rsid w:val="00DA4BAB"/>
    <w:rsid w:val="00DA7BE8"/>
    <w:rsid w:val="00E06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01A"/>
    <w:rPr>
      <w:color w:val="808080"/>
    </w:rPr>
  </w:style>
  <w:style w:type="paragraph" w:customStyle="1" w:styleId="C7570623BC0E4712BE256A0F463B7D40">
    <w:name w:val="C7570623BC0E4712BE256A0F463B7D40"/>
    <w:rsid w:val="00415831"/>
  </w:style>
  <w:style w:type="paragraph" w:customStyle="1" w:styleId="5ECECE6BB15B45A9B52E4807F9ABD25B">
    <w:name w:val="5ECECE6BB15B45A9B52E4807F9ABD25B"/>
    <w:rsid w:val="0001301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DA4C6400B5B42A55E0165730D36A5" ma:contentTypeVersion="18" ma:contentTypeDescription="Create a new document." ma:contentTypeScope="" ma:versionID="186966d0f0f2061bae62e4df535c006e">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9849044c6160530d27ff40c0894226ef"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4ce78-d5c4-48fa-8887-001580bd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d6ddc2-1f04-41c5-9731-28af9354b0c8}" ma:internalName="TaxCatchAll" ma:showField="CatchAllData" ma:web="98bacc88-9d5e-45c5-a8c2-dc6b62972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bacc88-9d5e-45c5-a8c2-dc6b629729db">
      <UserInfo>
        <DisplayName/>
        <AccountId xsi:nil="true"/>
        <AccountType/>
      </UserInfo>
    </SharedWithUsers>
    <TaxCatchAll xmlns="98bacc88-9d5e-45c5-a8c2-dc6b629729db" xsi:nil="true"/>
    <lcf76f155ced4ddcb4097134ff3c332f xmlns="99b5edb1-c34a-450e-9944-4ee0c551af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05C9-090E-4C23-AE54-1AF17ADC9618}">
  <ds:schemaRefs>
    <ds:schemaRef ds:uri="http://schemas.microsoft.com/sharepoint/v3/contenttype/forms"/>
  </ds:schemaRefs>
</ds:datastoreItem>
</file>

<file path=customXml/itemProps2.xml><?xml version="1.0" encoding="utf-8"?>
<ds:datastoreItem xmlns:ds="http://schemas.openxmlformats.org/officeDocument/2006/customXml" ds:itemID="{561FA165-3997-4413-96C4-A92DF7EC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02F14-43A1-4CE7-ACB3-1619BB7404D5}">
  <ds:schemaRefs>
    <ds:schemaRef ds:uri="http://schemas.microsoft.com/office/2006/metadata/properties"/>
    <ds:schemaRef ds:uri="http://schemas.microsoft.com/office/infopath/2007/PartnerControls"/>
    <ds:schemaRef ds:uri="98bacc88-9d5e-45c5-a8c2-dc6b629729db"/>
    <ds:schemaRef ds:uri="99b5edb1-c34a-450e-9944-4ee0c551af12"/>
  </ds:schemaRefs>
</ds:datastoreItem>
</file>

<file path=customXml/itemProps4.xml><?xml version="1.0" encoding="utf-8"?>
<ds:datastoreItem xmlns:ds="http://schemas.openxmlformats.org/officeDocument/2006/customXml" ds:itemID="{6B9563AC-6F33-4B61-99F2-6E2DB7D0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19</Pages>
  <Words>10776</Words>
  <Characters>61429</Characters>
  <Application>Microsoft Office Word</Application>
  <DocSecurity>0</DocSecurity>
  <Lines>511</Lines>
  <Paragraphs>144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72061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GV</dc:creator>
  <cp:lastModifiedBy>Margarita Šilinika</cp:lastModifiedBy>
  <cp:revision>33</cp:revision>
  <cp:lastPrinted>2015-10-06T04:59:00Z</cp:lastPrinted>
  <dcterms:created xsi:type="dcterms:W3CDTF">2021-08-24T14:57:00Z</dcterms:created>
  <dcterms:modified xsi:type="dcterms:W3CDTF">2023-08-15T11:07:00Z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y fmtid="{D5CDD505-2E9C-101B-9397-08002B2CF9AE}" pid="3" name="Order">
    <vt:r8>54500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